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47" w:rsidRDefault="006164D3" w:rsidP="007F3B47">
      <w:pPr>
        <w:jc w:val="center"/>
        <w:rPr>
          <w:sz w:val="32"/>
          <w:szCs w:val="32"/>
        </w:rPr>
      </w:pPr>
      <w:r>
        <w:rPr>
          <w:sz w:val="32"/>
          <w:szCs w:val="32"/>
        </w:rPr>
        <w:t>Learning Management amongst</w:t>
      </w:r>
      <w:r w:rsidR="007F3B47">
        <w:rPr>
          <w:sz w:val="32"/>
          <w:szCs w:val="32"/>
        </w:rPr>
        <w:t xml:space="preserve"> Adult Learners in Religious Knowledge Platform</w:t>
      </w:r>
    </w:p>
    <w:p w:rsidR="007F3B47" w:rsidRDefault="007F3B47" w:rsidP="007F3B47">
      <w:pPr>
        <w:jc w:val="center"/>
        <w:rPr>
          <w:sz w:val="32"/>
          <w:szCs w:val="32"/>
        </w:rPr>
      </w:pPr>
    </w:p>
    <w:p w:rsidR="007F3B47" w:rsidRPr="00DE0FCB" w:rsidRDefault="007F3B47" w:rsidP="007F3B47">
      <w:pPr>
        <w:jc w:val="center"/>
        <w:rPr>
          <w:color w:val="999999"/>
          <w:sz w:val="24"/>
        </w:rPr>
      </w:pPr>
      <w:r>
        <w:rPr>
          <w:color w:val="999999"/>
          <w:sz w:val="24"/>
        </w:rPr>
        <w:t>Title: Times New Roman, Size-16 pt, Line Spacing: fixed-</w:t>
      </w:r>
      <w:r w:rsidRPr="00DE0FCB">
        <w:rPr>
          <w:color w:val="999999"/>
          <w:sz w:val="24"/>
        </w:rPr>
        <w:t>0</w:t>
      </w:r>
      <w:r>
        <w:rPr>
          <w:color w:val="999999"/>
          <w:sz w:val="24"/>
        </w:rPr>
        <w:t xml:space="preserve"> </w:t>
      </w:r>
      <w:r w:rsidRPr="00DE0FCB">
        <w:rPr>
          <w:color w:val="999999"/>
          <w:sz w:val="24"/>
        </w:rPr>
        <w:t>pt</w:t>
      </w:r>
    </w:p>
    <w:p w:rsidR="007F3B47" w:rsidRDefault="007F3B47" w:rsidP="007F3B47">
      <w:pPr>
        <w:jc w:val="center"/>
        <w:rPr>
          <w:sz w:val="32"/>
          <w:szCs w:val="32"/>
        </w:rPr>
      </w:pPr>
    </w:p>
    <w:p w:rsidR="007F3B47" w:rsidRDefault="007F3B47" w:rsidP="007F3B47">
      <w:pPr>
        <w:jc w:val="center"/>
        <w:rPr>
          <w:color w:val="999999"/>
          <w:sz w:val="24"/>
        </w:rPr>
      </w:pPr>
      <w:r w:rsidRPr="00DE0FCB">
        <w:rPr>
          <w:color w:val="999999"/>
          <w:sz w:val="24"/>
        </w:rPr>
        <w:t>Paragraph Spacing: Above pa</w:t>
      </w:r>
      <w:r>
        <w:rPr>
          <w:color w:val="999999"/>
          <w:sz w:val="24"/>
        </w:rPr>
        <w:t xml:space="preserve">ragraph-0 pt; </w:t>
      </w:r>
      <w:proofErr w:type="gramStart"/>
      <w:r>
        <w:rPr>
          <w:color w:val="999999"/>
          <w:sz w:val="24"/>
        </w:rPr>
        <w:t>Below</w:t>
      </w:r>
      <w:proofErr w:type="gramEnd"/>
      <w:r>
        <w:rPr>
          <w:color w:val="999999"/>
          <w:sz w:val="24"/>
        </w:rPr>
        <w:t xml:space="preserve"> paragraph-0 </w:t>
      </w:r>
      <w:r w:rsidRPr="00DE0FCB">
        <w:rPr>
          <w:color w:val="999999"/>
          <w:sz w:val="24"/>
        </w:rPr>
        <w:t>pt</w:t>
      </w:r>
    </w:p>
    <w:p w:rsidR="007F3B47" w:rsidRDefault="007F3B47" w:rsidP="007F3B47">
      <w:pPr>
        <w:jc w:val="center"/>
        <w:rPr>
          <w:color w:val="999999"/>
          <w:sz w:val="24"/>
        </w:rPr>
      </w:pPr>
    </w:p>
    <w:p w:rsidR="007F3B47" w:rsidRPr="007F3B47" w:rsidRDefault="007F3B47" w:rsidP="007F3B47">
      <w:pPr>
        <w:spacing w:after="80" w:line="240" w:lineRule="exact"/>
        <w:ind w:firstLineChars="200" w:firstLine="480"/>
        <w:jc w:val="center"/>
        <w:rPr>
          <w:bCs/>
          <w:color w:val="999999"/>
          <w:sz w:val="24"/>
        </w:rPr>
      </w:pPr>
      <w:r w:rsidRPr="007F3B47">
        <w:rPr>
          <w:bCs/>
          <w:color w:val="999999"/>
          <w:sz w:val="24"/>
        </w:rPr>
        <w:t>Following Text: Times New Roman, Size-12pt, Line Spacing: fixed-12 pt</w:t>
      </w:r>
    </w:p>
    <w:p w:rsidR="007F3B47" w:rsidRPr="007F3B47" w:rsidRDefault="007F3B47" w:rsidP="007F3B47">
      <w:pPr>
        <w:spacing w:after="80" w:line="240" w:lineRule="exact"/>
        <w:ind w:firstLineChars="200" w:firstLine="480"/>
        <w:jc w:val="center"/>
        <w:rPr>
          <w:bCs/>
          <w:color w:val="999999"/>
          <w:sz w:val="24"/>
        </w:rPr>
      </w:pPr>
      <w:r w:rsidRPr="007F3B47">
        <w:rPr>
          <w:bCs/>
          <w:color w:val="999999"/>
          <w:sz w:val="24"/>
        </w:rPr>
        <w:t xml:space="preserve">Paragraph Spacing: Above paragraph-0 pt; </w:t>
      </w:r>
      <w:proofErr w:type="gramStart"/>
      <w:r w:rsidRPr="007F3B47">
        <w:rPr>
          <w:bCs/>
          <w:color w:val="999999"/>
          <w:sz w:val="24"/>
        </w:rPr>
        <w:t>Below</w:t>
      </w:r>
      <w:proofErr w:type="gramEnd"/>
      <w:r w:rsidRPr="007F3B47">
        <w:rPr>
          <w:bCs/>
          <w:color w:val="999999"/>
          <w:sz w:val="24"/>
        </w:rPr>
        <w:t xml:space="preserve"> paragraph-4 pt</w:t>
      </w:r>
    </w:p>
    <w:p w:rsidR="007F3B47" w:rsidRDefault="007F3B47" w:rsidP="007F3B47">
      <w:pPr>
        <w:jc w:val="center"/>
        <w:rPr>
          <w:color w:val="333399"/>
          <w:kern w:val="0"/>
          <w:sz w:val="24"/>
        </w:rPr>
      </w:pPr>
    </w:p>
    <w:p w:rsidR="007F3B47" w:rsidRPr="007F3B47" w:rsidRDefault="007F3B47" w:rsidP="007F3B47">
      <w:pPr>
        <w:spacing w:after="80" w:line="240" w:lineRule="exact"/>
        <w:ind w:firstLineChars="200" w:firstLine="480"/>
        <w:jc w:val="center"/>
        <w:rPr>
          <w:bCs/>
          <w:sz w:val="24"/>
        </w:rPr>
      </w:pPr>
      <w:r>
        <w:rPr>
          <w:bCs/>
          <w:sz w:val="24"/>
        </w:rPr>
        <w:t xml:space="preserve">Hussein, S.S. </w:t>
      </w:r>
      <w:r w:rsidRPr="007F3B47">
        <w:rPr>
          <w:bCs/>
          <w:sz w:val="24"/>
        </w:rPr>
        <w:t>(Corresponding author)</w:t>
      </w:r>
    </w:p>
    <w:p w:rsidR="007F3B47" w:rsidRPr="007F3B47" w:rsidRDefault="007F3B47" w:rsidP="007F3B47">
      <w:pPr>
        <w:spacing w:after="80" w:line="240" w:lineRule="exact"/>
        <w:ind w:firstLineChars="200" w:firstLine="480"/>
        <w:jc w:val="center"/>
        <w:rPr>
          <w:bCs/>
          <w:sz w:val="24"/>
        </w:rPr>
      </w:pPr>
      <w:r>
        <w:rPr>
          <w:bCs/>
          <w:sz w:val="24"/>
        </w:rPr>
        <w:t xml:space="preserve">Faculty of Arabic &amp; Literature, </w:t>
      </w:r>
      <w:proofErr w:type="spellStart"/>
      <w:r>
        <w:rPr>
          <w:bCs/>
          <w:sz w:val="24"/>
        </w:rPr>
        <w:t>Kolej</w:t>
      </w:r>
      <w:proofErr w:type="spellEnd"/>
      <w:r>
        <w:rPr>
          <w:bCs/>
          <w:sz w:val="24"/>
        </w:rPr>
        <w:t xml:space="preserve"> Islam </w:t>
      </w:r>
      <w:proofErr w:type="spellStart"/>
      <w:r>
        <w:rPr>
          <w:bCs/>
          <w:sz w:val="24"/>
        </w:rPr>
        <w:t>Darul</w:t>
      </w:r>
      <w:proofErr w:type="spellEnd"/>
      <w:r>
        <w:rPr>
          <w:bCs/>
          <w:sz w:val="24"/>
        </w:rPr>
        <w:t xml:space="preserve"> </w:t>
      </w:r>
      <w:proofErr w:type="spellStart"/>
      <w:r>
        <w:rPr>
          <w:bCs/>
          <w:sz w:val="24"/>
        </w:rPr>
        <w:t>Ridzuan</w:t>
      </w:r>
      <w:proofErr w:type="spellEnd"/>
      <w:r>
        <w:rPr>
          <w:bCs/>
          <w:sz w:val="24"/>
        </w:rPr>
        <w:t xml:space="preserve">, Bukit </w:t>
      </w:r>
      <w:proofErr w:type="spellStart"/>
      <w:r>
        <w:rPr>
          <w:bCs/>
          <w:sz w:val="24"/>
        </w:rPr>
        <w:t>Chandan</w:t>
      </w:r>
      <w:proofErr w:type="spellEnd"/>
      <w:r>
        <w:rPr>
          <w:bCs/>
          <w:sz w:val="24"/>
        </w:rPr>
        <w:t xml:space="preserve">, 33000 Kuala </w:t>
      </w:r>
      <w:proofErr w:type="spellStart"/>
      <w:r>
        <w:rPr>
          <w:bCs/>
          <w:sz w:val="24"/>
        </w:rPr>
        <w:t>Kangsar</w:t>
      </w:r>
      <w:proofErr w:type="spellEnd"/>
      <w:r>
        <w:rPr>
          <w:bCs/>
          <w:sz w:val="24"/>
        </w:rPr>
        <w:t>, Perak, Malaysia</w:t>
      </w:r>
    </w:p>
    <w:p w:rsidR="007F3B47" w:rsidRDefault="007F3B47" w:rsidP="007F3B47">
      <w:pPr>
        <w:spacing w:after="80" w:line="240" w:lineRule="exact"/>
        <w:ind w:firstLineChars="200" w:firstLine="480"/>
        <w:jc w:val="center"/>
        <w:rPr>
          <w:bCs/>
          <w:sz w:val="24"/>
        </w:rPr>
      </w:pPr>
      <w:r w:rsidRPr="007F3B47">
        <w:rPr>
          <w:bCs/>
          <w:sz w:val="24"/>
        </w:rPr>
        <w:t xml:space="preserve">Tel: </w:t>
      </w:r>
      <w:r>
        <w:rPr>
          <w:bCs/>
          <w:sz w:val="24"/>
        </w:rPr>
        <w:t>+6013-1234567</w:t>
      </w:r>
      <w:r w:rsidRPr="007F3B47">
        <w:rPr>
          <w:bCs/>
          <w:sz w:val="24"/>
        </w:rPr>
        <w:t xml:space="preserve"> E-mail: </w:t>
      </w:r>
      <w:hyperlink r:id="rId5" w:history="1">
        <w:r w:rsidRPr="004F6C64">
          <w:rPr>
            <w:rStyle w:val="Hyperlink"/>
            <w:bCs/>
            <w:sz w:val="24"/>
          </w:rPr>
          <w:t>sofian@gmail.com</w:t>
        </w:r>
      </w:hyperlink>
    </w:p>
    <w:p w:rsidR="007F3B47" w:rsidRDefault="007F3B47" w:rsidP="007F3B47">
      <w:pPr>
        <w:spacing w:after="80"/>
        <w:ind w:firstLineChars="200" w:firstLine="400"/>
        <w:jc w:val="center"/>
        <w:rPr>
          <w:bCs/>
          <w:sz w:val="20"/>
          <w:szCs w:val="22"/>
        </w:rPr>
      </w:pPr>
    </w:p>
    <w:p w:rsidR="007F3B47" w:rsidRPr="007F3B47" w:rsidRDefault="007F3B47" w:rsidP="007F3B47">
      <w:pPr>
        <w:spacing w:after="80" w:line="240" w:lineRule="exact"/>
        <w:ind w:firstLineChars="200" w:firstLine="480"/>
        <w:jc w:val="center"/>
        <w:rPr>
          <w:bCs/>
          <w:sz w:val="24"/>
        </w:rPr>
      </w:pPr>
      <w:proofErr w:type="spellStart"/>
      <w:r>
        <w:rPr>
          <w:bCs/>
          <w:sz w:val="24"/>
        </w:rPr>
        <w:t>Siti</w:t>
      </w:r>
      <w:proofErr w:type="spellEnd"/>
      <w:r>
        <w:rPr>
          <w:bCs/>
          <w:sz w:val="24"/>
        </w:rPr>
        <w:t xml:space="preserve"> </w:t>
      </w:r>
      <w:proofErr w:type="spellStart"/>
      <w:r>
        <w:rPr>
          <w:bCs/>
          <w:sz w:val="24"/>
        </w:rPr>
        <w:t>Akmar</w:t>
      </w:r>
      <w:proofErr w:type="spellEnd"/>
      <w:r>
        <w:rPr>
          <w:bCs/>
          <w:sz w:val="24"/>
        </w:rPr>
        <w:t xml:space="preserve">, A.S. </w:t>
      </w:r>
    </w:p>
    <w:p w:rsidR="007F3B47" w:rsidRPr="007F3B47" w:rsidRDefault="007F3B47" w:rsidP="007F3B47">
      <w:pPr>
        <w:spacing w:after="80" w:line="240" w:lineRule="exact"/>
        <w:ind w:firstLineChars="200" w:firstLine="480"/>
        <w:jc w:val="center"/>
        <w:rPr>
          <w:bCs/>
          <w:sz w:val="24"/>
        </w:rPr>
      </w:pPr>
      <w:proofErr w:type="spellStart"/>
      <w:r>
        <w:rPr>
          <w:bCs/>
          <w:sz w:val="24"/>
        </w:rPr>
        <w:t>Akademi</w:t>
      </w:r>
      <w:proofErr w:type="spellEnd"/>
      <w:r>
        <w:rPr>
          <w:bCs/>
          <w:sz w:val="24"/>
        </w:rPr>
        <w:t xml:space="preserve"> </w:t>
      </w:r>
      <w:proofErr w:type="spellStart"/>
      <w:r>
        <w:rPr>
          <w:bCs/>
          <w:sz w:val="24"/>
        </w:rPr>
        <w:t>Pengajian</w:t>
      </w:r>
      <w:proofErr w:type="spellEnd"/>
      <w:r>
        <w:rPr>
          <w:bCs/>
          <w:sz w:val="24"/>
        </w:rPr>
        <w:t xml:space="preserve"> </w:t>
      </w:r>
      <w:proofErr w:type="spellStart"/>
      <w:r>
        <w:rPr>
          <w:bCs/>
          <w:sz w:val="24"/>
        </w:rPr>
        <w:t>Bahasa</w:t>
      </w:r>
      <w:proofErr w:type="spellEnd"/>
      <w:r>
        <w:rPr>
          <w:bCs/>
          <w:sz w:val="24"/>
        </w:rPr>
        <w:t xml:space="preserve">, </w:t>
      </w:r>
      <w:proofErr w:type="spellStart"/>
      <w:r>
        <w:rPr>
          <w:bCs/>
          <w:sz w:val="24"/>
        </w:rPr>
        <w:t>Universiti</w:t>
      </w:r>
      <w:proofErr w:type="spellEnd"/>
      <w:r>
        <w:rPr>
          <w:bCs/>
          <w:sz w:val="24"/>
        </w:rPr>
        <w:t xml:space="preserve"> </w:t>
      </w:r>
      <w:proofErr w:type="spellStart"/>
      <w:r>
        <w:rPr>
          <w:bCs/>
          <w:sz w:val="24"/>
        </w:rPr>
        <w:t>Teknologi</w:t>
      </w:r>
      <w:proofErr w:type="spellEnd"/>
      <w:r>
        <w:rPr>
          <w:bCs/>
          <w:sz w:val="24"/>
        </w:rPr>
        <w:t xml:space="preserve"> MARA, 40450 Shah </w:t>
      </w:r>
      <w:proofErr w:type="spellStart"/>
      <w:r>
        <w:rPr>
          <w:bCs/>
          <w:sz w:val="24"/>
        </w:rPr>
        <w:t>Alam</w:t>
      </w:r>
      <w:proofErr w:type="spellEnd"/>
      <w:r>
        <w:rPr>
          <w:bCs/>
          <w:sz w:val="24"/>
        </w:rPr>
        <w:t>, Selangor, Malaysia</w:t>
      </w:r>
    </w:p>
    <w:p w:rsidR="007F3B47" w:rsidRDefault="007F3B47" w:rsidP="007F3B47">
      <w:pPr>
        <w:spacing w:after="80" w:line="240" w:lineRule="exact"/>
        <w:ind w:firstLineChars="200" w:firstLine="480"/>
        <w:jc w:val="center"/>
        <w:rPr>
          <w:bCs/>
          <w:sz w:val="24"/>
        </w:rPr>
      </w:pPr>
      <w:r w:rsidRPr="007F3B47">
        <w:rPr>
          <w:bCs/>
          <w:sz w:val="24"/>
        </w:rPr>
        <w:t xml:space="preserve">Tel: </w:t>
      </w:r>
      <w:r>
        <w:rPr>
          <w:bCs/>
          <w:sz w:val="24"/>
        </w:rPr>
        <w:t>+603-55442402</w:t>
      </w:r>
      <w:r w:rsidRPr="007F3B47">
        <w:rPr>
          <w:bCs/>
          <w:sz w:val="24"/>
        </w:rPr>
        <w:t xml:space="preserve"> E-mail: </w:t>
      </w:r>
      <w:hyperlink r:id="rId6" w:history="1">
        <w:r w:rsidRPr="004F6C64">
          <w:rPr>
            <w:rStyle w:val="Hyperlink"/>
            <w:bCs/>
            <w:sz w:val="24"/>
          </w:rPr>
          <w:t>sitiakmar.uitm@gmail.com</w:t>
        </w:r>
      </w:hyperlink>
    </w:p>
    <w:p w:rsidR="007F3B47" w:rsidRDefault="007F3B47" w:rsidP="007F3B47">
      <w:pPr>
        <w:ind w:firstLineChars="200" w:firstLine="480"/>
        <w:jc w:val="center"/>
        <w:rPr>
          <w:bCs/>
          <w:sz w:val="24"/>
        </w:rPr>
      </w:pPr>
    </w:p>
    <w:p w:rsidR="007F3B47" w:rsidRPr="007F3B47" w:rsidRDefault="007F3B47" w:rsidP="007F3B47">
      <w:pPr>
        <w:spacing w:after="80" w:line="240" w:lineRule="exact"/>
        <w:rPr>
          <w:b/>
          <w:sz w:val="24"/>
        </w:rPr>
      </w:pPr>
      <w:r w:rsidRPr="007F3B47">
        <w:rPr>
          <w:b/>
          <w:sz w:val="24"/>
        </w:rPr>
        <w:t>Abstract</w:t>
      </w:r>
    </w:p>
    <w:p w:rsidR="007F3B47" w:rsidRDefault="007F3B47" w:rsidP="007F3B47">
      <w:pPr>
        <w:rPr>
          <w:bCs/>
        </w:rPr>
      </w:pPr>
    </w:p>
    <w:p w:rsidR="007F3B47" w:rsidRPr="007F3B47" w:rsidRDefault="007F3B47" w:rsidP="007F3B47">
      <w:pPr>
        <w:rPr>
          <w:sz w:val="24"/>
        </w:rPr>
      </w:pPr>
      <w:r w:rsidRPr="007F3B47">
        <w:rPr>
          <w:bCs/>
          <w:sz w:val="24"/>
        </w:rPr>
        <w:t xml:space="preserve">Learning takes place in every facet of life of people in any community, be it in a formal or non-informal approach. The Quran encourages learning as in </w:t>
      </w:r>
      <w:proofErr w:type="spellStart"/>
      <w:r w:rsidRPr="007F3B47">
        <w:rPr>
          <w:bCs/>
          <w:sz w:val="24"/>
        </w:rPr>
        <w:t>Surah</w:t>
      </w:r>
      <w:proofErr w:type="spellEnd"/>
      <w:r w:rsidRPr="007F3B47">
        <w:rPr>
          <w:bCs/>
          <w:sz w:val="24"/>
        </w:rPr>
        <w:t xml:space="preserve"> 20 that says “Lord! Let my knowledge increase” and in the words of </w:t>
      </w:r>
      <w:proofErr w:type="spellStart"/>
      <w:r w:rsidRPr="007F3B47">
        <w:rPr>
          <w:bCs/>
          <w:sz w:val="24"/>
        </w:rPr>
        <w:t>Rasullullah</w:t>
      </w:r>
      <w:proofErr w:type="spellEnd"/>
      <w:r w:rsidRPr="007F3B47">
        <w:rPr>
          <w:bCs/>
          <w:sz w:val="24"/>
        </w:rPr>
        <w:t xml:space="preserve"> (</w:t>
      </w:r>
      <w:proofErr w:type="spellStart"/>
      <w:r w:rsidRPr="007F3B47">
        <w:rPr>
          <w:bCs/>
          <w:sz w:val="24"/>
        </w:rPr>
        <w:t>pbuh</w:t>
      </w:r>
      <w:proofErr w:type="spellEnd"/>
      <w:r w:rsidRPr="007F3B47">
        <w:rPr>
          <w:bCs/>
          <w:sz w:val="24"/>
        </w:rPr>
        <w:t xml:space="preserve">) “Seek knowledge as far as China”. All these signify that learning, as a process of development and transformation, takes place with no realm of boundary to impede. Hence, it continues post schooling period as well as beyond tertiary level. This paper is an outcome of a project that addresses several issues on adult learning that takes place in a religious learning platform of a selected housing area in the </w:t>
      </w:r>
      <w:proofErr w:type="spellStart"/>
      <w:r w:rsidRPr="007F3B47">
        <w:rPr>
          <w:bCs/>
          <w:sz w:val="24"/>
        </w:rPr>
        <w:t>Klang</w:t>
      </w:r>
      <w:proofErr w:type="spellEnd"/>
      <w:r w:rsidRPr="007F3B47">
        <w:rPr>
          <w:bCs/>
          <w:sz w:val="24"/>
        </w:rPr>
        <w:t xml:space="preserve"> Valley. In its initial stage, it reviews several theories underlying the studies on adult learning. The project also intends to explore the issues that drive and deter adult learning among the profiled learners in this community. The procedures include a survey questionnaire and interview to gather related data. The analysis hopes to provide learning management input that promotes structured and relevant findings for future enhancement, understanding and awareness of adult learning in a local situation resulting from the perception, learning and perhaps changes that may result from the learning process.  </w:t>
      </w:r>
    </w:p>
    <w:p w:rsidR="007F3B47" w:rsidRDefault="007F3B47" w:rsidP="007F3B47">
      <w:pPr>
        <w:spacing w:line="360" w:lineRule="auto"/>
      </w:pPr>
    </w:p>
    <w:p w:rsidR="007F3B47" w:rsidRPr="001E269A" w:rsidRDefault="007F3B47" w:rsidP="007F3B47">
      <w:pPr>
        <w:rPr>
          <w:i/>
          <w:sz w:val="24"/>
        </w:rPr>
      </w:pPr>
      <w:r w:rsidRPr="001E269A">
        <w:rPr>
          <w:b/>
          <w:bCs/>
          <w:sz w:val="24"/>
        </w:rPr>
        <w:t>Keywords</w:t>
      </w:r>
      <w:r w:rsidRPr="007F3B47">
        <w:rPr>
          <w:b/>
          <w:bCs/>
        </w:rPr>
        <w:t>:</w:t>
      </w:r>
      <w:r w:rsidRPr="002F174A">
        <w:t xml:space="preserve"> </w:t>
      </w:r>
      <w:r w:rsidRPr="001E269A">
        <w:rPr>
          <w:iCs/>
          <w:sz w:val="24"/>
        </w:rPr>
        <w:t>Learning; Adult learning; Theories; Management; Development; Transformation</w:t>
      </w:r>
    </w:p>
    <w:p w:rsidR="007F3B47" w:rsidRDefault="007F3B47" w:rsidP="007F3B47">
      <w:pPr>
        <w:rPr>
          <w:rFonts w:eastAsia="Times New Roman"/>
          <w:b/>
          <w:bCs/>
          <w:sz w:val="24"/>
        </w:rPr>
      </w:pPr>
    </w:p>
    <w:p w:rsidR="007F3B47" w:rsidRDefault="007F3B47" w:rsidP="007F3B47">
      <w:pPr>
        <w:rPr>
          <w:rFonts w:eastAsia="Times New Roman"/>
          <w:b/>
          <w:bCs/>
          <w:sz w:val="24"/>
        </w:rPr>
      </w:pPr>
      <w:r>
        <w:rPr>
          <w:rFonts w:eastAsia="Times New Roman"/>
          <w:b/>
          <w:bCs/>
          <w:sz w:val="24"/>
        </w:rPr>
        <w:t>Introduction</w:t>
      </w:r>
    </w:p>
    <w:p w:rsidR="007F3B47" w:rsidRDefault="007F3B47" w:rsidP="007F3B47">
      <w:pPr>
        <w:rPr>
          <w:rFonts w:eastAsia="Times New Roman"/>
          <w:b/>
          <w:bCs/>
          <w:sz w:val="24"/>
        </w:rPr>
      </w:pPr>
    </w:p>
    <w:p w:rsidR="007F3B47" w:rsidRDefault="007F3B47" w:rsidP="007F3B47">
      <w:pPr>
        <w:rPr>
          <w:bCs/>
          <w:sz w:val="24"/>
        </w:rPr>
      </w:pPr>
      <w:r>
        <w:rPr>
          <w:bCs/>
          <w:sz w:val="24"/>
        </w:rPr>
        <w:t>The search for knowledge and its acquisition has begun since the beginning of life. This continuing process of learning enhances further the development and transformation of a community (</w:t>
      </w:r>
      <w:smartTag w:uri="urn:schemas-microsoft-com:office:smarttags" w:element="place">
        <w:smartTag w:uri="urn:schemas-microsoft-com:office:smarttags" w:element="City">
          <w:r>
            <w:rPr>
              <w:bCs/>
              <w:sz w:val="24"/>
            </w:rPr>
            <w:t>Brookfield</w:t>
          </w:r>
        </w:smartTag>
      </w:smartTag>
      <w:r>
        <w:rPr>
          <w:bCs/>
          <w:sz w:val="24"/>
        </w:rPr>
        <w:t xml:space="preserve">, 2000). Learning transcends the borders of every level of life experienced within the community regardless of gender, age, race and social status. The growing demand for learning not only encompasses the formal platform, but also the informal and non-formal learning ones. </w:t>
      </w:r>
    </w:p>
    <w:p w:rsidR="007F3B47" w:rsidRDefault="007F3B47" w:rsidP="007F3B47">
      <w:pPr>
        <w:rPr>
          <w:bCs/>
          <w:sz w:val="24"/>
        </w:rPr>
      </w:pPr>
      <w:r>
        <w:rPr>
          <w:bCs/>
          <w:sz w:val="24"/>
        </w:rPr>
        <w:lastRenderedPageBreak/>
        <w:t xml:space="preserve">This project focuses on the non-formal learning in religious classes that take place in a housing community. The term non-formal is known to refer to organized learning activities that are being conducted beyond the ‘formal’ education system. From </w:t>
      </w:r>
      <w:proofErr w:type="spellStart"/>
      <w:r>
        <w:rPr>
          <w:bCs/>
          <w:sz w:val="24"/>
        </w:rPr>
        <w:t>Mazanah</w:t>
      </w:r>
      <w:proofErr w:type="spellEnd"/>
      <w:r>
        <w:rPr>
          <w:bCs/>
          <w:sz w:val="24"/>
        </w:rPr>
        <w:t xml:space="preserve"> (2001), these are the learning activities which serve specific clienteles, tend to be sponsored by community-based, non-governmental organizations, normally conducted in community meeting place and informal settings other than a ‘classroom’ setting. Hence, this paper projects the usage of a </w:t>
      </w:r>
      <w:proofErr w:type="spellStart"/>
      <w:r>
        <w:rPr>
          <w:bCs/>
          <w:i/>
          <w:sz w:val="24"/>
        </w:rPr>
        <w:t>musolla</w:t>
      </w:r>
      <w:proofErr w:type="spellEnd"/>
      <w:r>
        <w:rPr>
          <w:bCs/>
          <w:sz w:val="24"/>
        </w:rPr>
        <w:t xml:space="preserve"> in which the religious lesson is held.</w:t>
      </w:r>
    </w:p>
    <w:p w:rsidR="007F3B47" w:rsidRDefault="00406F57" w:rsidP="007F3B47">
      <w:pPr>
        <w:spacing w:before="100" w:beforeAutospacing="1" w:after="100" w:afterAutospacing="1"/>
        <w:rPr>
          <w:rFonts w:eastAsia="Times New Roman"/>
          <w:b/>
          <w:sz w:val="24"/>
        </w:rPr>
      </w:pPr>
      <w:r>
        <w:rPr>
          <w:rFonts w:eastAsia="Times New Roman"/>
          <w:b/>
          <w:sz w:val="24"/>
        </w:rPr>
        <w:t>Methodology</w:t>
      </w:r>
    </w:p>
    <w:p w:rsidR="00FD7849" w:rsidRDefault="00FD7849" w:rsidP="00FD7849">
      <w:pPr>
        <w:rPr>
          <w:color w:val="FF0000"/>
          <w:sz w:val="24"/>
        </w:rPr>
      </w:pPr>
      <w:proofErr w:type="spellStart"/>
      <w:r w:rsidRPr="00FD7849">
        <w:rPr>
          <w:rFonts w:asciiTheme="majorBidi" w:hAnsiTheme="majorBidi" w:cstheme="majorBidi"/>
          <w:color w:val="000000"/>
          <w:sz w:val="24"/>
        </w:rPr>
        <w:t>Lorem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ipsum</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dolor sit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consectetur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eleifend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ornare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consequat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metus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 xml:space="preserve">In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molestie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vulputate</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augue</w:t>
      </w:r>
      <w:proofErr w:type="spellEnd"/>
      <w:r w:rsidRPr="00FD7849">
        <w:rPr>
          <w:rFonts w:asciiTheme="majorBidi" w:hAnsiTheme="majorBidi" w:cstheme="majorBidi"/>
          <w:color w:val="000000"/>
          <w:sz w:val="24"/>
        </w:rPr>
        <w:t xml:space="preserve"> nisi, </w:t>
      </w:r>
      <w:proofErr w:type="spellStart"/>
      <w:r w:rsidRPr="00FD7849">
        <w:rPr>
          <w:rFonts w:asciiTheme="majorBidi" w:hAnsiTheme="majorBidi" w:cstheme="majorBidi"/>
          <w:color w:val="000000"/>
          <w:sz w:val="24"/>
        </w:rPr>
        <w:t>euismod</w:t>
      </w:r>
      <w:proofErr w:type="spellEnd"/>
      <w:r w:rsidRPr="00FD7849">
        <w:rPr>
          <w:rFonts w:asciiTheme="majorBidi" w:hAnsiTheme="majorBidi" w:cstheme="majorBidi"/>
          <w:color w:val="000000"/>
          <w:sz w:val="24"/>
        </w:rPr>
        <w:t xml:space="preserve"> ac </w:t>
      </w:r>
      <w:proofErr w:type="spellStart"/>
      <w:r w:rsidRPr="00FD7849">
        <w:rPr>
          <w:rFonts w:asciiTheme="majorBidi" w:hAnsiTheme="majorBidi" w:cstheme="majorBidi"/>
          <w:color w:val="000000"/>
          <w:sz w:val="24"/>
        </w:rPr>
        <w:t>vehicula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tristique</w:t>
      </w:r>
      <w:proofErr w:type="spellEnd"/>
      <w:r w:rsidRPr="00FD7849">
        <w:rPr>
          <w:rFonts w:asciiTheme="majorBidi" w:hAnsiTheme="majorBidi" w:cstheme="majorBidi"/>
          <w:color w:val="000000"/>
          <w:sz w:val="24"/>
        </w:rPr>
        <w:t xml:space="preserve"> in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Vivamus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volutpat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nunc</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eu</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dignissim</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convallis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scelerisque</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purus</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accumsan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est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lacus </w:t>
      </w:r>
      <w:proofErr w:type="spellStart"/>
      <w:r w:rsidRPr="00FD7849">
        <w:rPr>
          <w:rFonts w:asciiTheme="majorBidi" w:hAnsiTheme="majorBidi" w:cstheme="majorBidi"/>
          <w:color w:val="000000"/>
          <w:sz w:val="24"/>
        </w:rPr>
        <w:t>felis</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facilisis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nec</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leo</w:t>
      </w:r>
      <w:proofErr w:type="spellEnd"/>
      <w:r w:rsidRPr="00FD7849">
        <w:rPr>
          <w:rFonts w:asciiTheme="majorBidi" w:hAnsiTheme="majorBidi" w:cstheme="majorBidi"/>
          <w:color w:val="000000"/>
          <w:sz w:val="24"/>
        </w:rPr>
        <w:t xml:space="preserve"> sit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turpis</w:t>
      </w:r>
      <w:proofErr w:type="spellEnd"/>
      <w:r>
        <w:rPr>
          <w:rFonts w:asciiTheme="majorBidi" w:hAnsiTheme="majorBidi" w:cstheme="majorBidi"/>
          <w:color w:val="000000"/>
          <w:sz w:val="24"/>
        </w:rPr>
        <w:t xml:space="preserve"> </w:t>
      </w:r>
      <w:r w:rsidRPr="00FD7849">
        <w:rPr>
          <w:sz w:val="24"/>
        </w:rPr>
        <w:t xml:space="preserve">(Cave, </w:t>
      </w:r>
      <w:proofErr w:type="spellStart"/>
      <w:r w:rsidRPr="00FD7849">
        <w:rPr>
          <w:sz w:val="24"/>
        </w:rPr>
        <w:t>LaMaster</w:t>
      </w:r>
      <w:proofErr w:type="spellEnd"/>
      <w:r w:rsidRPr="00FD7849">
        <w:rPr>
          <w:sz w:val="24"/>
        </w:rPr>
        <w:t xml:space="preserve"> &amp; White, 2006).</w:t>
      </w:r>
      <w:r>
        <w:rPr>
          <w:sz w:val="24"/>
        </w:rPr>
        <w:t xml:space="preserve"> </w:t>
      </w:r>
      <w:proofErr w:type="spellStart"/>
      <w:proofErr w:type="gramStart"/>
      <w:r>
        <w:rPr>
          <w:rFonts w:asciiTheme="majorBidi" w:hAnsiTheme="majorBidi" w:cstheme="majorBidi"/>
          <w:color w:val="000000"/>
          <w:sz w:val="24"/>
        </w:rPr>
        <w:t>C</w:t>
      </w:r>
      <w:r w:rsidRPr="00FD7849">
        <w:rPr>
          <w:rFonts w:asciiTheme="majorBidi" w:hAnsiTheme="majorBidi" w:cstheme="majorBidi"/>
          <w:color w:val="000000"/>
          <w:sz w:val="24"/>
        </w:rPr>
        <w:t>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pulvinar</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Donec</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et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nibh</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r>
        <w:rPr>
          <w:rFonts w:asciiTheme="majorBidi" w:hAnsiTheme="majorBidi" w:cstheme="majorBidi"/>
          <w:color w:val="000000"/>
          <w:sz w:val="24"/>
        </w:rPr>
        <w:t xml:space="preserve">(a)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w:t>
      </w:r>
      <w:r>
        <w:rPr>
          <w:rFonts w:asciiTheme="majorBidi" w:hAnsiTheme="majorBidi" w:cstheme="majorBidi"/>
          <w:color w:val="000000"/>
          <w:sz w:val="24"/>
        </w:rPr>
        <w:t xml:space="preserve"> </w:t>
      </w:r>
      <w:proofErr w:type="spellStart"/>
      <w:r>
        <w:rPr>
          <w:rFonts w:asciiTheme="majorBidi" w:hAnsiTheme="majorBidi" w:cstheme="majorBidi"/>
          <w:color w:val="000000"/>
          <w:sz w:val="24"/>
        </w:rPr>
        <w:t>Aliquam</w:t>
      </w:r>
      <w:proofErr w:type="spellEnd"/>
      <w:r>
        <w:rPr>
          <w:rFonts w:asciiTheme="majorBidi" w:hAnsiTheme="majorBidi" w:cstheme="majorBidi"/>
          <w:color w:val="000000"/>
          <w:sz w:val="24"/>
        </w:rPr>
        <w:t xml:space="preserve"> at </w:t>
      </w:r>
      <w:proofErr w:type="spellStart"/>
      <w:r>
        <w:rPr>
          <w:rFonts w:asciiTheme="majorBidi" w:hAnsiTheme="majorBidi" w:cstheme="majorBidi"/>
          <w:color w:val="000000"/>
          <w:sz w:val="24"/>
        </w:rPr>
        <w:t>pellentesque</w:t>
      </w:r>
      <w:proofErr w:type="spellEnd"/>
      <w:r>
        <w:rPr>
          <w:rFonts w:asciiTheme="majorBidi" w:hAnsiTheme="majorBidi" w:cstheme="majorBidi"/>
          <w:color w:val="000000"/>
          <w:sz w:val="24"/>
        </w:rPr>
        <w:t xml:space="preserve"> </w:t>
      </w:r>
      <w:proofErr w:type="spellStart"/>
      <w:r>
        <w:rPr>
          <w:rFonts w:asciiTheme="majorBidi" w:hAnsiTheme="majorBidi" w:cstheme="majorBidi"/>
          <w:color w:val="000000"/>
          <w:sz w:val="24"/>
        </w:rPr>
        <w:t>mauris</w:t>
      </w:r>
      <w:proofErr w:type="spellEnd"/>
      <w:r>
        <w:rPr>
          <w:rFonts w:asciiTheme="majorBidi" w:hAnsiTheme="majorBidi" w:cstheme="majorBidi"/>
          <w:color w:val="000000"/>
          <w:sz w:val="24"/>
        </w:rPr>
        <w:t>, (b)</w:t>
      </w:r>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a</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w:t>
      </w:r>
      <w:r>
        <w:rPr>
          <w:rFonts w:asciiTheme="majorBidi" w:hAnsiTheme="majorBidi" w:cstheme="majorBidi"/>
          <w:color w:val="000000"/>
          <w:sz w:val="24"/>
        </w:rPr>
        <w:t>lit</w:t>
      </w:r>
      <w:proofErr w:type="spellEnd"/>
      <w:r>
        <w:rPr>
          <w:rFonts w:asciiTheme="majorBidi" w:hAnsiTheme="majorBidi" w:cstheme="majorBidi"/>
          <w:color w:val="000000"/>
          <w:sz w:val="24"/>
        </w:rPr>
        <w:t xml:space="preserve"> </w:t>
      </w:r>
      <w:proofErr w:type="spellStart"/>
      <w:r>
        <w:rPr>
          <w:rFonts w:asciiTheme="majorBidi" w:hAnsiTheme="majorBidi" w:cstheme="majorBidi"/>
          <w:color w:val="000000"/>
          <w:sz w:val="24"/>
        </w:rPr>
        <w:t>ut</w:t>
      </w:r>
      <w:proofErr w:type="spellEnd"/>
      <w:r>
        <w:rPr>
          <w:rFonts w:asciiTheme="majorBidi" w:hAnsiTheme="majorBidi" w:cstheme="majorBidi"/>
          <w:color w:val="000000"/>
          <w:sz w:val="24"/>
        </w:rPr>
        <w:t xml:space="preserve"> </w:t>
      </w:r>
      <w:proofErr w:type="spellStart"/>
      <w:r>
        <w:rPr>
          <w:rFonts w:asciiTheme="majorBidi" w:hAnsiTheme="majorBidi" w:cstheme="majorBidi"/>
          <w:color w:val="000000"/>
          <w:sz w:val="24"/>
        </w:rPr>
        <w:t>diam</w:t>
      </w:r>
      <w:proofErr w:type="spellEnd"/>
      <w:r>
        <w:rPr>
          <w:rFonts w:asciiTheme="majorBidi" w:hAnsiTheme="majorBidi" w:cstheme="majorBidi"/>
          <w:color w:val="000000"/>
          <w:sz w:val="24"/>
        </w:rPr>
        <w:t xml:space="preserve"> </w:t>
      </w:r>
      <w:proofErr w:type="spellStart"/>
      <w:r>
        <w:rPr>
          <w:rFonts w:asciiTheme="majorBidi" w:hAnsiTheme="majorBidi" w:cstheme="majorBidi"/>
          <w:color w:val="000000"/>
          <w:sz w:val="24"/>
        </w:rPr>
        <w:t>malesuada</w:t>
      </w:r>
      <w:proofErr w:type="spellEnd"/>
      <w:r>
        <w:rPr>
          <w:rFonts w:asciiTheme="majorBidi" w:hAnsiTheme="majorBidi" w:cstheme="majorBidi"/>
          <w:color w:val="000000"/>
          <w:sz w:val="24"/>
        </w:rPr>
        <w:t xml:space="preserve"> </w:t>
      </w:r>
      <w:proofErr w:type="spellStart"/>
      <w:r>
        <w:rPr>
          <w:rFonts w:asciiTheme="majorBidi" w:hAnsiTheme="majorBidi" w:cstheme="majorBidi"/>
          <w:color w:val="000000"/>
          <w:sz w:val="24"/>
        </w:rPr>
        <w:t>ultrices</w:t>
      </w:r>
      <w:proofErr w:type="spellEnd"/>
      <w:r>
        <w:rPr>
          <w:rFonts w:asciiTheme="majorBidi" w:hAnsiTheme="majorBidi" w:cstheme="majorBidi"/>
          <w:color w:val="000000"/>
          <w:sz w:val="24"/>
        </w:rPr>
        <w:t xml:space="preserve">, (c)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magna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magna, id </w:t>
      </w:r>
      <w:proofErr w:type="spellStart"/>
      <w:r w:rsidRPr="00FD7849">
        <w:rPr>
          <w:rFonts w:asciiTheme="majorBidi" w:hAnsiTheme="majorBidi" w:cstheme="majorBidi"/>
          <w:color w:val="000000"/>
          <w:sz w:val="24"/>
        </w:rPr>
        <w:t>pretium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sem. </w:t>
      </w:r>
      <w:proofErr w:type="spellStart"/>
      <w:r w:rsidRPr="00FD7849">
        <w:rPr>
          <w:rFonts w:asciiTheme="majorBidi" w:hAnsiTheme="majorBidi" w:cstheme="majorBidi"/>
          <w:color w:val="000000"/>
          <w:sz w:val="24"/>
        </w:rPr>
        <w:t>Aenean</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w:t>
      </w:r>
      <w:r w:rsidRPr="00F2140C">
        <w:rPr>
          <w:color w:val="FF0000"/>
          <w:sz w:val="24"/>
        </w:rPr>
        <w:t xml:space="preserve"> </w:t>
      </w:r>
    </w:p>
    <w:p w:rsidR="00FD7849" w:rsidRPr="00FD7849" w:rsidRDefault="00FD7849" w:rsidP="00FD7849">
      <w:pPr>
        <w:rPr>
          <w:sz w:val="24"/>
        </w:rPr>
      </w:pPr>
    </w:p>
    <w:p w:rsidR="00D4132D" w:rsidRPr="00FD7849" w:rsidRDefault="00FD7849" w:rsidP="00FD7849">
      <w:pPr>
        <w:rPr>
          <w:rFonts w:eastAsia="Times New Roman"/>
          <w:sz w:val="24"/>
        </w:rPr>
      </w:pPr>
      <w:proofErr w:type="spellStart"/>
      <w:r w:rsidRPr="00FD7849">
        <w:rPr>
          <w:rFonts w:asciiTheme="majorBidi" w:hAnsiTheme="majorBidi" w:cstheme="majorBidi"/>
          <w:color w:val="000000"/>
          <w:sz w:val="24"/>
        </w:rPr>
        <w:t>Lorem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ipsum</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dolor sit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consectetur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eleifend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ornare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consequat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metus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 xml:space="preserve">In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molestie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vulputate</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augue</w:t>
      </w:r>
      <w:proofErr w:type="spellEnd"/>
      <w:r w:rsidRPr="00FD7849">
        <w:rPr>
          <w:rFonts w:asciiTheme="majorBidi" w:hAnsiTheme="majorBidi" w:cstheme="majorBidi"/>
          <w:color w:val="000000"/>
          <w:sz w:val="24"/>
        </w:rPr>
        <w:t xml:space="preserve"> nisi, </w:t>
      </w:r>
      <w:proofErr w:type="spellStart"/>
      <w:r w:rsidRPr="00FD7849">
        <w:rPr>
          <w:rFonts w:asciiTheme="majorBidi" w:hAnsiTheme="majorBidi" w:cstheme="majorBidi"/>
          <w:color w:val="000000"/>
          <w:sz w:val="24"/>
        </w:rPr>
        <w:t>euismod</w:t>
      </w:r>
      <w:proofErr w:type="spellEnd"/>
      <w:r w:rsidRPr="00FD7849">
        <w:rPr>
          <w:rFonts w:asciiTheme="majorBidi" w:hAnsiTheme="majorBidi" w:cstheme="majorBidi"/>
          <w:color w:val="000000"/>
          <w:sz w:val="24"/>
        </w:rPr>
        <w:t xml:space="preserve"> ac </w:t>
      </w:r>
      <w:proofErr w:type="spellStart"/>
      <w:r w:rsidRPr="00FD7849">
        <w:rPr>
          <w:rFonts w:asciiTheme="majorBidi" w:hAnsiTheme="majorBidi" w:cstheme="majorBidi"/>
          <w:color w:val="000000"/>
          <w:sz w:val="24"/>
        </w:rPr>
        <w:t>vehicula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tristique</w:t>
      </w:r>
      <w:proofErr w:type="spellEnd"/>
      <w:r w:rsidRPr="00FD7849">
        <w:rPr>
          <w:rFonts w:asciiTheme="majorBidi" w:hAnsiTheme="majorBidi" w:cstheme="majorBidi"/>
          <w:color w:val="000000"/>
          <w:sz w:val="24"/>
        </w:rPr>
        <w:t xml:space="preserve"> in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Vivamus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volutpat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nunc</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eu</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dignissim</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convallis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scelerisque</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purus</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accumsan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est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lacus </w:t>
      </w:r>
      <w:proofErr w:type="spellStart"/>
      <w:r w:rsidRPr="00FD7849">
        <w:rPr>
          <w:rFonts w:asciiTheme="majorBidi" w:hAnsiTheme="majorBidi" w:cstheme="majorBidi"/>
          <w:color w:val="000000"/>
          <w:sz w:val="24"/>
        </w:rPr>
        <w:t>felis</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facilisis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nec</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leo</w:t>
      </w:r>
      <w:proofErr w:type="spellEnd"/>
      <w:r w:rsidRPr="00FD7849">
        <w:rPr>
          <w:rFonts w:asciiTheme="majorBidi" w:hAnsiTheme="majorBidi" w:cstheme="majorBidi"/>
          <w:color w:val="000000"/>
          <w:sz w:val="24"/>
        </w:rPr>
        <w:t xml:space="preserve"> sit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turpis</w:t>
      </w:r>
      <w:proofErr w:type="spellEnd"/>
      <w:r>
        <w:rPr>
          <w:rFonts w:asciiTheme="majorBidi" w:hAnsiTheme="majorBidi" w:cstheme="majorBidi"/>
          <w:color w:val="000000"/>
          <w:sz w:val="24"/>
        </w:rPr>
        <w:t xml:space="preserve">. </w:t>
      </w:r>
      <w:proofErr w:type="gramStart"/>
      <w:r w:rsidRPr="00FD7849">
        <w:rPr>
          <w:sz w:val="24"/>
        </w:rPr>
        <w:t>(</w:t>
      </w:r>
      <w:proofErr w:type="spellStart"/>
      <w:r>
        <w:rPr>
          <w:rFonts w:eastAsia="Times New Roman"/>
          <w:sz w:val="24"/>
        </w:rPr>
        <w:t>Lieb</w:t>
      </w:r>
      <w:proofErr w:type="spellEnd"/>
      <w:r>
        <w:rPr>
          <w:rFonts w:eastAsia="Times New Roman"/>
          <w:sz w:val="24"/>
        </w:rPr>
        <w:t xml:space="preserve">, </w:t>
      </w:r>
      <w:r w:rsidRPr="00FD7849">
        <w:rPr>
          <w:rFonts w:eastAsia="Times New Roman"/>
          <w:sz w:val="24"/>
        </w:rPr>
        <w:t xml:space="preserve">1999) </w:t>
      </w:r>
      <w:proofErr w:type="spellStart"/>
      <w:r w:rsidRPr="00FD7849">
        <w:rPr>
          <w:rFonts w:asciiTheme="majorBidi" w:hAnsiTheme="majorBidi" w:cstheme="majorBidi"/>
          <w:color w:val="000000"/>
          <w:sz w:val="24"/>
        </w:rPr>
        <w:t>congue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pulvinar</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Donec</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et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nibh</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r>
        <w:rPr>
          <w:rFonts w:asciiTheme="majorBidi" w:hAnsiTheme="majorBidi" w:cstheme="majorBidi"/>
          <w:color w:val="000000"/>
          <w:sz w:val="24"/>
        </w:rPr>
        <w:t>(</w:t>
      </w:r>
      <w:proofErr w:type="spellStart"/>
      <w:r>
        <w:rPr>
          <w:rFonts w:eastAsia="Times New Roman"/>
          <w:sz w:val="24"/>
        </w:rPr>
        <w:t>Boshier</w:t>
      </w:r>
      <w:proofErr w:type="spellEnd"/>
      <w:r>
        <w:rPr>
          <w:rFonts w:eastAsia="Times New Roman"/>
          <w:sz w:val="24"/>
        </w:rPr>
        <w:t xml:space="preserve">, 1976)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a</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magna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magna, id </w:t>
      </w:r>
      <w:proofErr w:type="spellStart"/>
      <w:r w:rsidRPr="00FD7849">
        <w:rPr>
          <w:rFonts w:asciiTheme="majorBidi" w:hAnsiTheme="majorBidi" w:cstheme="majorBidi"/>
          <w:color w:val="000000"/>
          <w:sz w:val="24"/>
        </w:rPr>
        <w:t>pretium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sem. </w:t>
      </w:r>
      <w:proofErr w:type="spellStart"/>
      <w:r w:rsidRPr="00FD7849">
        <w:rPr>
          <w:rFonts w:asciiTheme="majorBidi" w:hAnsiTheme="majorBidi" w:cstheme="majorBidi"/>
          <w:color w:val="000000"/>
          <w:sz w:val="24"/>
        </w:rPr>
        <w:t>Aenean</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w:t>
      </w:r>
    </w:p>
    <w:p w:rsidR="00235480" w:rsidRDefault="00235480" w:rsidP="00235480">
      <w:pPr>
        <w:rPr>
          <w:rFonts w:eastAsia="Times New Roman"/>
          <w:sz w:val="24"/>
        </w:rPr>
      </w:pPr>
    </w:p>
    <w:p w:rsidR="00D4132D" w:rsidRDefault="00406F57" w:rsidP="00D4132D">
      <w:pPr>
        <w:rPr>
          <w:rFonts w:eastAsia="Times New Roman"/>
          <w:b/>
          <w:sz w:val="24"/>
        </w:rPr>
      </w:pPr>
      <w:r>
        <w:rPr>
          <w:rFonts w:eastAsia="Times New Roman"/>
          <w:b/>
          <w:sz w:val="24"/>
        </w:rPr>
        <w:t>Results and Discussion</w:t>
      </w:r>
    </w:p>
    <w:p w:rsidR="00FD7849" w:rsidRDefault="00FD7849" w:rsidP="00FD7849">
      <w:pPr>
        <w:rPr>
          <w:rFonts w:asciiTheme="majorBidi" w:hAnsiTheme="majorBidi" w:cstheme="majorBidi"/>
          <w:color w:val="000000"/>
          <w:sz w:val="24"/>
        </w:rPr>
      </w:pPr>
    </w:p>
    <w:p w:rsidR="00FD7849" w:rsidRDefault="00FD7849" w:rsidP="00FD7849">
      <w:pPr>
        <w:rPr>
          <w:rFonts w:asciiTheme="majorBidi" w:hAnsiTheme="majorBidi" w:cstheme="majorBidi"/>
          <w:color w:val="000000"/>
          <w:sz w:val="24"/>
        </w:rPr>
      </w:pPr>
      <w:proofErr w:type="spellStart"/>
      <w:r w:rsidRPr="00FD7849">
        <w:rPr>
          <w:rFonts w:asciiTheme="majorBidi" w:hAnsiTheme="majorBidi" w:cstheme="majorBidi"/>
          <w:color w:val="000000"/>
          <w:sz w:val="24"/>
        </w:rPr>
        <w:t>Lorem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ipsum</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dolor sit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consectetur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eleifend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ornare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consequat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metus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 xml:space="preserve">In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molestie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vulputate</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Suspendisse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augue</w:t>
      </w:r>
      <w:proofErr w:type="spellEnd"/>
      <w:r w:rsidRPr="00FD7849">
        <w:rPr>
          <w:rFonts w:asciiTheme="majorBidi" w:hAnsiTheme="majorBidi" w:cstheme="majorBidi"/>
          <w:color w:val="000000"/>
          <w:sz w:val="24"/>
        </w:rPr>
        <w:t xml:space="preserve"> nisi, </w:t>
      </w:r>
      <w:proofErr w:type="spellStart"/>
      <w:r w:rsidRPr="00FD7849">
        <w:rPr>
          <w:rFonts w:asciiTheme="majorBidi" w:hAnsiTheme="majorBidi" w:cstheme="majorBidi"/>
          <w:color w:val="000000"/>
          <w:sz w:val="24"/>
        </w:rPr>
        <w:t>euismod</w:t>
      </w:r>
      <w:proofErr w:type="spellEnd"/>
      <w:r w:rsidRPr="00FD7849">
        <w:rPr>
          <w:rFonts w:asciiTheme="majorBidi" w:hAnsiTheme="majorBidi" w:cstheme="majorBidi"/>
          <w:color w:val="000000"/>
          <w:sz w:val="24"/>
        </w:rPr>
        <w:t xml:space="preserve"> ac </w:t>
      </w:r>
      <w:proofErr w:type="spellStart"/>
      <w:r w:rsidRPr="00FD7849">
        <w:rPr>
          <w:rFonts w:asciiTheme="majorBidi" w:hAnsiTheme="majorBidi" w:cstheme="majorBidi"/>
          <w:color w:val="000000"/>
          <w:sz w:val="24"/>
        </w:rPr>
        <w:t>vehicula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tristique</w:t>
      </w:r>
      <w:proofErr w:type="spellEnd"/>
      <w:r w:rsidRPr="00FD7849">
        <w:rPr>
          <w:rFonts w:asciiTheme="majorBidi" w:hAnsiTheme="majorBidi" w:cstheme="majorBidi"/>
          <w:color w:val="000000"/>
          <w:sz w:val="24"/>
        </w:rPr>
        <w:t xml:space="preserve"> in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Vivamus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volutpat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nunc</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eu</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dignissim</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convallis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scelerisque</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purus</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accumsan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est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erat</w:t>
      </w:r>
      <w:proofErr w:type="spellEnd"/>
      <w:r w:rsidRPr="00FD7849">
        <w:rPr>
          <w:rFonts w:asciiTheme="majorBidi" w:hAnsiTheme="majorBidi" w:cstheme="majorBidi"/>
          <w:color w:val="000000"/>
          <w:sz w:val="24"/>
        </w:rPr>
        <w:t xml:space="preserve">, vitae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lacus </w:t>
      </w:r>
      <w:proofErr w:type="spellStart"/>
      <w:r w:rsidRPr="00FD7849">
        <w:rPr>
          <w:rFonts w:asciiTheme="majorBidi" w:hAnsiTheme="majorBidi" w:cstheme="majorBidi"/>
          <w:color w:val="000000"/>
          <w:sz w:val="24"/>
        </w:rPr>
        <w:t>felis</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tincidunt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dapibus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facilisis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nec</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leo</w:t>
      </w:r>
      <w:proofErr w:type="spellEnd"/>
      <w:r w:rsidRPr="00FD7849">
        <w:rPr>
          <w:rFonts w:asciiTheme="majorBidi" w:hAnsiTheme="majorBidi" w:cstheme="majorBidi"/>
          <w:color w:val="000000"/>
          <w:sz w:val="24"/>
        </w:rPr>
        <w:t xml:space="preserve"> sit </w:t>
      </w:r>
      <w:proofErr w:type="spellStart"/>
      <w:r w:rsidRPr="00FD7849">
        <w:rPr>
          <w:rFonts w:asciiTheme="majorBidi" w:hAnsiTheme="majorBidi" w:cstheme="majorBidi"/>
          <w:color w:val="000000"/>
          <w:sz w:val="24"/>
        </w:rPr>
        <w:t>amet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turpis</w:t>
      </w:r>
      <w:proofErr w:type="spellEnd"/>
      <w:r>
        <w:rPr>
          <w:rFonts w:asciiTheme="majorBidi" w:hAnsiTheme="majorBidi" w:cstheme="majorBidi"/>
          <w:color w:val="000000"/>
          <w:sz w:val="24"/>
        </w:rPr>
        <w:t xml:space="preserve"> </w:t>
      </w:r>
      <w:r w:rsidRPr="00FD7849">
        <w:rPr>
          <w:rFonts w:eastAsia="Times New Roman"/>
          <w:sz w:val="24"/>
        </w:rPr>
        <w:t>(JAIS, 2009)</w:t>
      </w:r>
      <w:r>
        <w:rPr>
          <w:rFonts w:asciiTheme="majorBidi" w:hAnsiTheme="majorBidi" w:cstheme="majorBidi"/>
          <w:color w:val="000000"/>
          <w:sz w:val="24"/>
        </w:rPr>
        <w:t xml:space="preserve">. </w:t>
      </w:r>
      <w:proofErr w:type="spellStart"/>
      <w:proofErr w:type="gramStart"/>
      <w:r>
        <w:rPr>
          <w:rFonts w:asciiTheme="majorBidi" w:hAnsiTheme="majorBidi" w:cstheme="majorBidi"/>
          <w:color w:val="000000"/>
          <w:sz w:val="24"/>
        </w:rPr>
        <w:t>C</w:t>
      </w:r>
      <w:r w:rsidRPr="00FD7849">
        <w:rPr>
          <w:rFonts w:asciiTheme="majorBidi" w:hAnsiTheme="majorBidi" w:cstheme="majorBidi"/>
          <w:color w:val="000000"/>
          <w:sz w:val="24"/>
        </w:rPr>
        <w:t>ongue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pulvinar</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Donec</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et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nisl</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nibh</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a</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w:t>
      </w:r>
      <w:r w:rsidRPr="00FD7849">
        <w:rPr>
          <w:rFonts w:eastAsia="Times New Roman"/>
          <w:sz w:val="24"/>
        </w:rPr>
        <w:t xml:space="preserve"> </w:t>
      </w:r>
      <w:r>
        <w:rPr>
          <w:rFonts w:eastAsia="Times New Roman"/>
          <w:sz w:val="24"/>
        </w:rPr>
        <w:t>(</w:t>
      </w:r>
      <w:r w:rsidRPr="007D2F6F">
        <w:rPr>
          <w:rFonts w:eastAsia="Times New Roman"/>
          <w:sz w:val="24"/>
        </w:rPr>
        <w:t>Kolb</w:t>
      </w:r>
      <w:r>
        <w:rPr>
          <w:rFonts w:eastAsia="Times New Roman"/>
          <w:sz w:val="24"/>
        </w:rPr>
        <w:t xml:space="preserve">, </w:t>
      </w:r>
      <w:r w:rsidRPr="007D2F6F">
        <w:rPr>
          <w:rFonts w:eastAsia="Times New Roman"/>
          <w:sz w:val="24"/>
        </w:rPr>
        <w:t>1984).</w:t>
      </w:r>
      <w:proofErr w:type="gramEnd"/>
      <w:r w:rsidRPr="007D2F6F">
        <w:rPr>
          <w:rFonts w:eastAsia="Times New Roman"/>
          <w:sz w:val="24"/>
        </w:rPr>
        <w:t xml:space="preserve"> </w:t>
      </w:r>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elit</w:t>
      </w:r>
      <w:proofErr w:type="spellEnd"/>
      <w:proofErr w:type="gramEnd"/>
      <w:r w:rsidRPr="00FD7849">
        <w:rPr>
          <w:rFonts w:asciiTheme="majorBidi" w:hAnsiTheme="majorBidi" w:cstheme="majorBidi"/>
          <w:color w:val="000000"/>
          <w:sz w:val="24"/>
        </w:rPr>
        <w:t xml:space="preserve"> magna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magna, id </w:t>
      </w:r>
      <w:proofErr w:type="spellStart"/>
      <w:r w:rsidRPr="00FD7849">
        <w:rPr>
          <w:rFonts w:asciiTheme="majorBidi" w:hAnsiTheme="majorBidi" w:cstheme="majorBidi"/>
          <w:color w:val="000000"/>
          <w:sz w:val="24"/>
        </w:rPr>
        <w:t>pretium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sem. </w:t>
      </w:r>
      <w:proofErr w:type="spellStart"/>
      <w:r w:rsidRPr="00FD7849">
        <w:rPr>
          <w:rFonts w:asciiTheme="majorBidi" w:hAnsiTheme="majorBidi" w:cstheme="majorBidi"/>
          <w:color w:val="000000"/>
          <w:sz w:val="24"/>
        </w:rPr>
        <w:t>Aenean</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r w:rsidRPr="00FD7849">
        <w:rPr>
          <w:rFonts w:asciiTheme="majorBidi" w:hAnsiTheme="majorBidi" w:cstheme="majorBidi"/>
          <w:color w:val="000000"/>
          <w:sz w:val="24"/>
        </w:rPr>
        <w:t>.</w:t>
      </w:r>
    </w:p>
    <w:p w:rsidR="00FD7849" w:rsidRDefault="00FD7849" w:rsidP="00FD7849">
      <w:pPr>
        <w:rPr>
          <w:rFonts w:asciiTheme="majorBidi" w:hAnsiTheme="majorBidi" w:cstheme="majorBidi"/>
          <w:color w:val="000000"/>
          <w:sz w:val="24"/>
        </w:rPr>
      </w:pPr>
    </w:p>
    <w:p w:rsidR="00FD7849" w:rsidRPr="00FD7849" w:rsidRDefault="00FD7849" w:rsidP="00FD7849">
      <w:pPr>
        <w:rPr>
          <w:rFonts w:eastAsia="Times New Roman"/>
          <w:sz w:val="24"/>
        </w:rPr>
      </w:pP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a</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w:t>
      </w:r>
      <w:r w:rsidRPr="00FD7849">
        <w:rPr>
          <w:rFonts w:eastAsia="Times New Roman"/>
          <w:sz w:val="24"/>
        </w:rPr>
        <w:t xml:space="preserve"> </w:t>
      </w:r>
      <w:r>
        <w:rPr>
          <w:rFonts w:eastAsia="Times New Roman"/>
          <w:sz w:val="24"/>
        </w:rPr>
        <w:t>(</w:t>
      </w:r>
      <w:proofErr w:type="spellStart"/>
      <w:r>
        <w:rPr>
          <w:rFonts w:eastAsia="Times New Roman"/>
          <w:sz w:val="24"/>
        </w:rPr>
        <w:t>Senge</w:t>
      </w:r>
      <w:proofErr w:type="spellEnd"/>
      <w:r>
        <w:rPr>
          <w:rFonts w:eastAsia="Times New Roman"/>
          <w:sz w:val="24"/>
        </w:rPr>
        <w:t xml:space="preserve">, </w:t>
      </w:r>
      <w:r w:rsidRPr="007D2F6F">
        <w:rPr>
          <w:rFonts w:eastAsia="Times New Roman"/>
          <w:sz w:val="24"/>
        </w:rPr>
        <w:t>1990).</w:t>
      </w:r>
      <w:proofErr w:type="gramEnd"/>
    </w:p>
    <w:p w:rsidR="00D4132D" w:rsidRDefault="00D4132D" w:rsidP="00D4132D">
      <w:pPr>
        <w:rPr>
          <w:rFonts w:eastAsia="Times New Roman"/>
          <w:b/>
          <w:sz w:val="24"/>
        </w:rPr>
      </w:pPr>
    </w:p>
    <w:p w:rsidR="00FD7849" w:rsidRDefault="00FD7849" w:rsidP="00FD7849">
      <w:pPr>
        <w:rPr>
          <w:rFonts w:eastAsia="Times New Roman"/>
          <w:b/>
          <w:sz w:val="24"/>
        </w:rPr>
      </w:pP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lastRenderedPageBreak/>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a</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r>
        <w:rPr>
          <w:rFonts w:asciiTheme="majorBidi" w:hAnsiTheme="majorBidi" w:cstheme="majorBidi"/>
          <w:color w:val="000000"/>
          <w:sz w:val="24"/>
        </w:rPr>
        <w:t>(</w:t>
      </w:r>
      <w:proofErr w:type="spellStart"/>
      <w:r>
        <w:rPr>
          <w:rFonts w:eastAsia="Times New Roman"/>
          <w:sz w:val="24"/>
        </w:rPr>
        <w:t>Schommer</w:t>
      </w:r>
      <w:proofErr w:type="spellEnd"/>
      <w:r>
        <w:rPr>
          <w:rFonts w:eastAsia="Times New Roman"/>
          <w:sz w:val="24"/>
        </w:rPr>
        <w:t xml:space="preserve">, </w:t>
      </w:r>
      <w:r w:rsidRPr="007D2F6F">
        <w:rPr>
          <w:rFonts w:eastAsia="Times New Roman"/>
          <w:sz w:val="24"/>
        </w:rPr>
        <w:t>1992).</w:t>
      </w:r>
      <w:proofErr w:type="gramEnd"/>
      <w:r>
        <w:rPr>
          <w:rFonts w:eastAsia="Times New Roman"/>
          <w:sz w:val="24"/>
        </w:rPr>
        <w:t xml:space="preserve"> </w:t>
      </w:r>
      <w:proofErr w:type="spellStart"/>
      <w:proofErr w:type="gramStart"/>
      <w:r>
        <w:rPr>
          <w:rFonts w:asciiTheme="majorBidi" w:hAnsiTheme="majorBidi" w:cstheme="majorBidi"/>
          <w:color w:val="000000"/>
          <w:sz w:val="24"/>
        </w:rPr>
        <w:t>O</w:t>
      </w:r>
      <w:r w:rsidRPr="00FD7849">
        <w:rPr>
          <w:rFonts w:asciiTheme="majorBidi" w:hAnsiTheme="majorBidi" w:cstheme="majorBidi"/>
          <w:color w:val="000000"/>
          <w:sz w:val="24"/>
        </w:rPr>
        <w:t>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Pr>
          <w:rFonts w:asciiTheme="majorBidi" w:hAnsiTheme="majorBidi" w:cstheme="majorBidi"/>
          <w:color w:val="000000"/>
          <w:sz w:val="24"/>
        </w:rPr>
        <w:t>.</w:t>
      </w:r>
      <w:proofErr w:type="gramEnd"/>
    </w:p>
    <w:p w:rsidR="00FD7849" w:rsidRPr="00F2140C" w:rsidRDefault="00D4132D" w:rsidP="00FD7849">
      <w:pPr>
        <w:rPr>
          <w:rFonts w:eastAsia="Times New Roman"/>
          <w:color w:val="FF0000"/>
          <w:sz w:val="24"/>
        </w:rPr>
      </w:pPr>
      <w:r w:rsidRPr="00F2140C">
        <w:rPr>
          <w:rFonts w:eastAsia="Times New Roman"/>
          <w:color w:val="FF0000"/>
          <w:sz w:val="24"/>
        </w:rPr>
        <w:t xml:space="preserve"> </w:t>
      </w:r>
    </w:p>
    <w:p w:rsidR="001E269A" w:rsidRDefault="001E269A" w:rsidP="00D4132D">
      <w:pPr>
        <w:jc w:val="center"/>
        <w:rPr>
          <w:sz w:val="24"/>
        </w:rPr>
      </w:pPr>
    </w:p>
    <w:p w:rsidR="00D4132D" w:rsidRPr="001E269A" w:rsidRDefault="00D4132D" w:rsidP="00D4132D">
      <w:pPr>
        <w:jc w:val="center"/>
        <w:rPr>
          <w:sz w:val="16"/>
          <w:szCs w:val="16"/>
        </w:rPr>
      </w:pPr>
      <w:r w:rsidRPr="001E269A">
        <w:rPr>
          <w:sz w:val="16"/>
          <w:szCs w:val="16"/>
        </w:rPr>
        <w:t>Table 1: Respondent’s Profile</w:t>
      </w:r>
    </w:p>
    <w:p w:rsidR="00D4132D" w:rsidRDefault="00D4132D" w:rsidP="00D4132D">
      <w:pPr>
        <w:jc w:val="center"/>
        <w:rPr>
          <w:sz w:val="24"/>
        </w:rPr>
      </w:pPr>
    </w:p>
    <w:tbl>
      <w:tblPr>
        <w:tblW w:w="0" w:type="auto"/>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699"/>
        <w:gridCol w:w="2187"/>
        <w:gridCol w:w="1593"/>
        <w:gridCol w:w="2589"/>
      </w:tblGrid>
      <w:tr w:rsidR="00D4132D" w:rsidRPr="001E269A" w:rsidTr="0070525E">
        <w:trPr>
          <w:jc w:val="center"/>
        </w:trPr>
        <w:tc>
          <w:tcPr>
            <w:tcW w:w="630" w:type="dxa"/>
            <w:tcBorders>
              <w:top w:val="single" w:sz="12" w:space="0" w:color="000000"/>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No.</w:t>
            </w:r>
          </w:p>
        </w:tc>
        <w:tc>
          <w:tcPr>
            <w:tcW w:w="699" w:type="dxa"/>
            <w:tcBorders>
              <w:top w:val="single" w:sz="12" w:space="0" w:color="000000"/>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Age</w:t>
            </w:r>
          </w:p>
        </w:tc>
        <w:tc>
          <w:tcPr>
            <w:tcW w:w="2187" w:type="dxa"/>
            <w:tcBorders>
              <w:top w:val="single" w:sz="12" w:space="0" w:color="000000"/>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Marital Status</w:t>
            </w:r>
          </w:p>
        </w:tc>
        <w:tc>
          <w:tcPr>
            <w:tcW w:w="1593" w:type="dxa"/>
            <w:tcBorders>
              <w:top w:val="single" w:sz="12" w:space="0" w:color="000000"/>
              <w:left w:val="nil"/>
              <w:bottom w:val="single" w:sz="12" w:space="0" w:color="000000"/>
              <w:right w:val="nil"/>
            </w:tcBorders>
          </w:tcPr>
          <w:p w:rsidR="00D4132D" w:rsidRPr="001E269A" w:rsidRDefault="00D4132D" w:rsidP="00D4132D">
            <w:pPr>
              <w:tabs>
                <w:tab w:val="center" w:pos="4680"/>
                <w:tab w:val="right" w:pos="9360"/>
              </w:tabs>
              <w:jc w:val="left"/>
              <w:rPr>
                <w:sz w:val="16"/>
                <w:szCs w:val="16"/>
              </w:rPr>
            </w:pPr>
            <w:r w:rsidRPr="001E269A">
              <w:rPr>
                <w:sz w:val="16"/>
                <w:szCs w:val="16"/>
              </w:rPr>
              <w:t>No. of Children</w:t>
            </w:r>
          </w:p>
        </w:tc>
        <w:tc>
          <w:tcPr>
            <w:tcW w:w="2589" w:type="dxa"/>
            <w:tcBorders>
              <w:top w:val="single" w:sz="12" w:space="0" w:color="000000"/>
              <w:left w:val="nil"/>
              <w:bottom w:val="single" w:sz="12" w:space="0" w:color="000000"/>
              <w:right w:val="nil"/>
            </w:tcBorders>
          </w:tcPr>
          <w:p w:rsidR="00D4132D" w:rsidRPr="001E269A" w:rsidRDefault="00D4132D" w:rsidP="00D4132D">
            <w:pPr>
              <w:tabs>
                <w:tab w:val="center" w:pos="4680"/>
                <w:tab w:val="right" w:pos="9360"/>
              </w:tabs>
              <w:jc w:val="left"/>
              <w:rPr>
                <w:sz w:val="16"/>
                <w:szCs w:val="16"/>
              </w:rPr>
            </w:pPr>
            <w:r w:rsidRPr="001E269A">
              <w:rPr>
                <w:sz w:val="16"/>
                <w:szCs w:val="16"/>
              </w:rPr>
              <w:t>Years of  Working Experience</w:t>
            </w:r>
          </w:p>
        </w:tc>
      </w:tr>
      <w:tr w:rsidR="00D4132D" w:rsidTr="00ED544A">
        <w:trPr>
          <w:jc w:val="center"/>
        </w:trPr>
        <w:tc>
          <w:tcPr>
            <w:tcW w:w="630"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1</w:t>
            </w:r>
          </w:p>
        </w:tc>
        <w:tc>
          <w:tcPr>
            <w:tcW w:w="69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29</w:t>
            </w:r>
          </w:p>
        </w:tc>
        <w:tc>
          <w:tcPr>
            <w:tcW w:w="2187"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Married</w:t>
            </w:r>
          </w:p>
        </w:tc>
        <w:tc>
          <w:tcPr>
            <w:tcW w:w="1593"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 not stated</w:t>
            </w:r>
          </w:p>
        </w:tc>
        <w:tc>
          <w:tcPr>
            <w:tcW w:w="258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-not stated</w:t>
            </w:r>
          </w:p>
        </w:tc>
      </w:tr>
      <w:tr w:rsidR="00D4132D" w:rsidTr="0070525E">
        <w:trPr>
          <w:jc w:val="center"/>
        </w:trPr>
        <w:tc>
          <w:tcPr>
            <w:tcW w:w="630"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2</w:t>
            </w:r>
          </w:p>
        </w:tc>
        <w:tc>
          <w:tcPr>
            <w:tcW w:w="69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34</w:t>
            </w:r>
          </w:p>
        </w:tc>
        <w:tc>
          <w:tcPr>
            <w:tcW w:w="2187"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Single</w:t>
            </w:r>
          </w:p>
        </w:tc>
        <w:tc>
          <w:tcPr>
            <w:tcW w:w="1593"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 none</w:t>
            </w:r>
          </w:p>
        </w:tc>
        <w:tc>
          <w:tcPr>
            <w:tcW w:w="258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4</w:t>
            </w:r>
          </w:p>
        </w:tc>
      </w:tr>
      <w:tr w:rsidR="00D4132D" w:rsidTr="0070525E">
        <w:trPr>
          <w:jc w:val="center"/>
        </w:trPr>
        <w:tc>
          <w:tcPr>
            <w:tcW w:w="630"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3</w:t>
            </w:r>
          </w:p>
        </w:tc>
        <w:tc>
          <w:tcPr>
            <w:tcW w:w="69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35</w:t>
            </w:r>
          </w:p>
        </w:tc>
        <w:tc>
          <w:tcPr>
            <w:tcW w:w="2187"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Married</w:t>
            </w:r>
          </w:p>
        </w:tc>
        <w:tc>
          <w:tcPr>
            <w:tcW w:w="1593"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3</w:t>
            </w:r>
          </w:p>
        </w:tc>
        <w:tc>
          <w:tcPr>
            <w:tcW w:w="258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11</w:t>
            </w:r>
          </w:p>
        </w:tc>
      </w:tr>
      <w:tr w:rsidR="00D4132D" w:rsidTr="0070525E">
        <w:trPr>
          <w:jc w:val="center"/>
        </w:trPr>
        <w:tc>
          <w:tcPr>
            <w:tcW w:w="630"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4</w:t>
            </w:r>
          </w:p>
        </w:tc>
        <w:tc>
          <w:tcPr>
            <w:tcW w:w="69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35</w:t>
            </w:r>
          </w:p>
        </w:tc>
        <w:tc>
          <w:tcPr>
            <w:tcW w:w="2187"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Married</w:t>
            </w:r>
          </w:p>
        </w:tc>
        <w:tc>
          <w:tcPr>
            <w:tcW w:w="1593"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5</w:t>
            </w:r>
          </w:p>
        </w:tc>
        <w:tc>
          <w:tcPr>
            <w:tcW w:w="2589" w:type="dxa"/>
            <w:tcBorders>
              <w:top w:val="nil"/>
              <w:left w:val="nil"/>
              <w:bottom w:val="nil"/>
              <w:right w:val="nil"/>
            </w:tcBorders>
          </w:tcPr>
          <w:p w:rsidR="00D4132D" w:rsidRPr="001E269A" w:rsidRDefault="00D4132D" w:rsidP="0070525E">
            <w:pPr>
              <w:tabs>
                <w:tab w:val="center" w:pos="4680"/>
                <w:tab w:val="right" w:pos="9360"/>
              </w:tabs>
              <w:rPr>
                <w:sz w:val="16"/>
                <w:szCs w:val="16"/>
              </w:rPr>
            </w:pPr>
            <w:r w:rsidRPr="001E269A">
              <w:rPr>
                <w:sz w:val="16"/>
                <w:szCs w:val="16"/>
              </w:rPr>
              <w:t>8</w:t>
            </w:r>
          </w:p>
        </w:tc>
      </w:tr>
      <w:tr w:rsidR="00D4132D" w:rsidTr="00ED544A">
        <w:trPr>
          <w:jc w:val="center"/>
        </w:trPr>
        <w:tc>
          <w:tcPr>
            <w:tcW w:w="630" w:type="dxa"/>
            <w:tcBorders>
              <w:top w:val="nil"/>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5</w:t>
            </w:r>
          </w:p>
        </w:tc>
        <w:tc>
          <w:tcPr>
            <w:tcW w:w="699" w:type="dxa"/>
            <w:tcBorders>
              <w:top w:val="nil"/>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37</w:t>
            </w:r>
          </w:p>
        </w:tc>
        <w:tc>
          <w:tcPr>
            <w:tcW w:w="2187" w:type="dxa"/>
            <w:tcBorders>
              <w:top w:val="nil"/>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Married</w:t>
            </w:r>
          </w:p>
        </w:tc>
        <w:tc>
          <w:tcPr>
            <w:tcW w:w="1593" w:type="dxa"/>
            <w:tcBorders>
              <w:top w:val="nil"/>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4</w:t>
            </w:r>
          </w:p>
        </w:tc>
        <w:tc>
          <w:tcPr>
            <w:tcW w:w="2589" w:type="dxa"/>
            <w:tcBorders>
              <w:top w:val="nil"/>
              <w:left w:val="nil"/>
              <w:bottom w:val="single" w:sz="12" w:space="0" w:color="000000"/>
              <w:right w:val="nil"/>
            </w:tcBorders>
          </w:tcPr>
          <w:p w:rsidR="00D4132D" w:rsidRPr="001E269A" w:rsidRDefault="00D4132D" w:rsidP="0070525E">
            <w:pPr>
              <w:tabs>
                <w:tab w:val="center" w:pos="4680"/>
                <w:tab w:val="right" w:pos="9360"/>
              </w:tabs>
              <w:rPr>
                <w:sz w:val="16"/>
                <w:szCs w:val="16"/>
              </w:rPr>
            </w:pPr>
            <w:r w:rsidRPr="001E269A">
              <w:rPr>
                <w:sz w:val="16"/>
                <w:szCs w:val="16"/>
              </w:rPr>
              <w:t>16</w:t>
            </w:r>
          </w:p>
        </w:tc>
      </w:tr>
    </w:tbl>
    <w:p w:rsidR="007F3B47" w:rsidRDefault="007F3B47" w:rsidP="007F3B47">
      <w:pPr>
        <w:rPr>
          <w:bCs/>
          <w:sz w:val="24"/>
        </w:rPr>
      </w:pPr>
    </w:p>
    <w:p w:rsidR="00235480" w:rsidRPr="004E558B" w:rsidRDefault="00235480" w:rsidP="00565A2F">
      <w:pPr>
        <w:rPr>
          <w:sz w:val="24"/>
        </w:rPr>
      </w:pPr>
      <w:r w:rsidRPr="004E558B">
        <w:rPr>
          <w:sz w:val="24"/>
        </w:rPr>
        <w:t>In his work, Karakas (2010) introduced three perspectives on how spirituality benefits the organization as an individual and as a unit by itself</w:t>
      </w:r>
      <w:r w:rsidR="00565A2F">
        <w:rPr>
          <w:sz w:val="24"/>
        </w:rPr>
        <w:t xml:space="preserve"> (Figure 1)</w:t>
      </w:r>
      <w:r w:rsidRPr="004E558B">
        <w:rPr>
          <w:sz w:val="24"/>
        </w:rPr>
        <w:t>. He listed that spirituality has its impact on the</w:t>
      </w:r>
      <w:r w:rsidR="00565A2F">
        <w:rPr>
          <w:sz w:val="24"/>
        </w:rPr>
        <w:t xml:space="preserve"> following by the fact that it </w:t>
      </w:r>
      <w:r w:rsidRPr="004E558B">
        <w:rPr>
          <w:sz w:val="24"/>
        </w:rPr>
        <w:t>enhances employee well-being and quality of life</w:t>
      </w:r>
      <w:r w:rsidR="00565A2F">
        <w:rPr>
          <w:sz w:val="24"/>
        </w:rPr>
        <w:t>,</w:t>
      </w:r>
      <w:r w:rsidRPr="004E558B">
        <w:rPr>
          <w:sz w:val="24"/>
        </w:rPr>
        <w:t xml:space="preserve"> provides employees </w:t>
      </w:r>
      <w:proofErr w:type="gramStart"/>
      <w:r w:rsidRPr="004E558B">
        <w:rPr>
          <w:sz w:val="24"/>
        </w:rPr>
        <w:t>a  sense</w:t>
      </w:r>
      <w:proofErr w:type="gramEnd"/>
      <w:r w:rsidRPr="004E558B">
        <w:rPr>
          <w:sz w:val="24"/>
        </w:rPr>
        <w:t xml:space="preserve">  of purpose and meaning at work</w:t>
      </w:r>
      <w:r w:rsidR="00565A2F">
        <w:rPr>
          <w:sz w:val="24"/>
        </w:rPr>
        <w:t xml:space="preserve"> and </w:t>
      </w:r>
      <w:r w:rsidRPr="004E558B">
        <w:rPr>
          <w:sz w:val="24"/>
        </w:rPr>
        <w:t>provides employees a sense of interconnectedness and community.</w:t>
      </w:r>
    </w:p>
    <w:p w:rsidR="00235480" w:rsidRDefault="00235480" w:rsidP="00235480">
      <w:pPr>
        <w:jc w:val="center"/>
        <w:rPr>
          <w:sz w:val="24"/>
        </w:rPr>
      </w:pPr>
    </w:p>
    <w:p w:rsidR="00235480" w:rsidRDefault="00235480" w:rsidP="00235480">
      <w:pPr>
        <w:rPr>
          <w:bCs/>
          <w:sz w:val="24"/>
        </w:rPr>
      </w:pPr>
    </w:p>
    <w:p w:rsidR="00235480" w:rsidRPr="002964CD" w:rsidRDefault="00CE5C17" w:rsidP="00235480">
      <w:pPr>
        <w:tabs>
          <w:tab w:val="left" w:pos="1187"/>
        </w:tabs>
        <w:spacing w:line="360" w:lineRule="auto"/>
        <w:rPr>
          <w:sz w:val="24"/>
        </w:rPr>
      </w:pPr>
      <w:r w:rsidRPr="00CE5C17">
        <w:rPr>
          <w:noProof/>
          <w:sz w:val="24"/>
          <w:lang w:eastAsia="en-MY"/>
        </w:rPr>
        <w:pict>
          <v:roundrect id="Rounded Rectangle 8" o:spid="_x0000_s1028" style="position:absolute;left:0;text-align:left;margin-left:379pt;margin-top:19.45pt;width:103.6pt;height:91.7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" strokeweight="3pt">
            <v:stroke linestyle="thinThin"/>
            <v:textbox>
              <w:txbxContent>
                <w:p w:rsidR="00235480" w:rsidRPr="001E269A" w:rsidRDefault="00235480" w:rsidP="00235480">
                  <w:pPr>
                    <w:jc w:val="center"/>
                    <w:rPr>
                      <w:sz w:val="16"/>
                      <w:szCs w:val="16"/>
                    </w:rPr>
                  </w:pPr>
                  <w:r w:rsidRPr="001E269A">
                    <w:rPr>
                      <w:sz w:val="16"/>
                      <w:szCs w:val="16"/>
                    </w:rPr>
                    <w:t xml:space="preserve">Increased Productivity </w:t>
                  </w:r>
                  <w:proofErr w:type="gramStart"/>
                  <w:r w:rsidRPr="001E269A">
                    <w:rPr>
                      <w:sz w:val="16"/>
                      <w:szCs w:val="16"/>
                    </w:rPr>
                    <w:t>And</w:t>
                  </w:r>
                  <w:proofErr w:type="gramEnd"/>
                  <w:r w:rsidRPr="001E269A">
                    <w:rPr>
                      <w:sz w:val="16"/>
                      <w:szCs w:val="16"/>
                    </w:rPr>
                    <w:t xml:space="preserve"> Performance</w:t>
                  </w:r>
                </w:p>
                <w:p w:rsidR="00235480" w:rsidRDefault="00235480" w:rsidP="00235480">
                  <w:pPr>
                    <w:jc w:val="center"/>
                  </w:pPr>
                </w:p>
              </w:txbxContent>
            </v:textbox>
          </v:roundrect>
        </w:pict>
      </w:r>
      <w:r w:rsidRPr="00CE5C17">
        <w:rPr>
          <w:noProof/>
          <w:sz w:val="24"/>
          <w:lang w:eastAsia="en-MY"/>
        </w:rPr>
        <w:pict>
          <v:shapetype id="_x0000_t32" coordsize="21600,21600" o:spt="32" o:oned="t" path="m,l21600,21600e" filled="f">
            <v:path arrowok="t" fillok="f" o:connecttype="none"/>
            <o:lock v:ext="edit" shapetype="t"/>
          </v:shapetype>
          <v:shape id="Straight Arrow Connector 16" o:spid="_x0000_s1026" type="#_x0000_t32" style="position:absolute;left:0;text-align:left;margin-left:323.7pt;margin-top:10.25pt;width:47.75pt;height:27.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" strokeweight="1pt">
            <v:stroke endarrow="open"/>
          </v:shape>
        </w:pict>
      </w:r>
      <w:r w:rsidRPr="00CE5C17">
        <w:rPr>
          <w:noProof/>
          <w:sz w:val="24"/>
          <w:lang w:eastAsia="en-MY"/>
        </w:rPr>
        <w:pict>
          <v:shape id="Straight Arrow Connector 9" o:spid="_x0000_s1027" type="#_x0000_t32" style="position:absolute;left:0;text-align:left;margin-left:103.7pt;margin-top:15.45pt;width:45.45pt;height:29.95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" strokeweight="1pt">
            <v:stroke endarrow="open"/>
          </v:shape>
        </w:pict>
      </w:r>
      <w:r w:rsidRPr="00CE5C17">
        <w:rPr>
          <w:noProof/>
          <w:sz w:val="24"/>
          <w:lang w:eastAsia="en-MY"/>
        </w:rPr>
        <w:pict>
          <v:rect id="Rectangle 6" o:spid="_x0000_s1029" style="position:absolute;left:0;text-align:left;margin-left:159.85pt;margin-top:2.95pt;width:156.05pt;height:25.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" strokeweight="1pt">
            <v:textbox>
              <w:txbxContent>
                <w:p w:rsidR="00235480" w:rsidRPr="001E269A" w:rsidRDefault="00235480" w:rsidP="00235480">
                  <w:pPr>
                    <w:jc w:val="center"/>
                    <w:rPr>
                      <w:sz w:val="16"/>
                      <w:szCs w:val="16"/>
                    </w:rPr>
                  </w:pPr>
                  <w:r w:rsidRPr="001E269A">
                    <w:rPr>
                      <w:sz w:val="16"/>
                      <w:szCs w:val="16"/>
                    </w:rPr>
                    <w:t>Employee Well-Being</w:t>
                  </w:r>
                </w:p>
              </w:txbxContent>
            </v:textbox>
          </v:rect>
        </w:pict>
      </w:r>
    </w:p>
    <w:p w:rsidR="00235480" w:rsidRPr="002964CD" w:rsidRDefault="00CE5C17" w:rsidP="00235480">
      <w:pPr>
        <w:spacing w:line="360" w:lineRule="auto"/>
        <w:rPr>
          <w:b/>
          <w:sz w:val="24"/>
        </w:rPr>
      </w:pPr>
      <w:r w:rsidRPr="00CE5C17">
        <w:rPr>
          <w:b/>
          <w:noProof/>
          <w:sz w:val="24"/>
          <w:lang w:eastAsia="en-MY"/>
        </w:rPr>
        <w:pict>
          <v:rect id="Rectangle 5" o:spid="_x0000_s1030" style="position:absolute;left:0;text-align:left;margin-left:159.3pt;margin-top:19.95pt;width:156.05pt;height:25.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" strokeweight="1pt">
            <v:textbox>
              <w:txbxContent>
                <w:p w:rsidR="00235480" w:rsidRPr="001E269A" w:rsidRDefault="00235480" w:rsidP="00235480">
                  <w:pPr>
                    <w:jc w:val="center"/>
                    <w:rPr>
                      <w:sz w:val="16"/>
                      <w:szCs w:val="16"/>
                    </w:rPr>
                  </w:pPr>
                  <w:r w:rsidRPr="001E269A">
                    <w:rPr>
                      <w:sz w:val="16"/>
                      <w:szCs w:val="16"/>
                    </w:rPr>
                    <w:t>Sense of Meaning &amp; Purpose</w:t>
                  </w:r>
                </w:p>
              </w:txbxContent>
            </v:textbox>
          </v:rect>
        </w:pict>
      </w:r>
      <w:r w:rsidRPr="00CE5C17">
        <w:rPr>
          <w:b/>
          <w:noProof/>
          <w:sz w:val="24"/>
          <w:lang w:eastAsia="en-MY"/>
        </w:rPr>
        <w:pict>
          <v:rect id="Rectangle 3" o:spid="_x0000_s1031" style="position:absolute;left:0;text-align:left;margin-left:4.05pt;margin-top:12.1pt;width:92.75pt;height:25.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" strokeweight="3pt">
            <v:stroke linestyle="thinThin"/>
            <v:textbox>
              <w:txbxContent>
                <w:p w:rsidR="00235480" w:rsidRPr="00DD2449" w:rsidRDefault="00235480" w:rsidP="00235480">
                  <w:pPr>
                    <w:jc w:val="center"/>
                  </w:pPr>
                  <w:r w:rsidRPr="001E269A">
                    <w:rPr>
                      <w:sz w:val="16"/>
                      <w:szCs w:val="16"/>
                    </w:rPr>
                    <w:t>SPIRITUALITY</w:t>
                  </w:r>
                </w:p>
              </w:txbxContent>
            </v:textbox>
          </v:rect>
        </w:pict>
      </w:r>
    </w:p>
    <w:p w:rsidR="00235480" w:rsidRPr="002964CD" w:rsidRDefault="001E269A" w:rsidP="00235480">
      <w:pPr>
        <w:spacing w:line="360" w:lineRule="auto"/>
        <w:rPr>
          <w:sz w:val="24"/>
        </w:rPr>
      </w:pPr>
      <w:r w:rsidRPr="00CE5C17">
        <w:rPr>
          <w:noProof/>
          <w:sz w:val="24"/>
          <w:lang w:eastAsia="en-MY"/>
        </w:rPr>
        <w:pict>
          <v:shape id="Straight Arrow Connector 10" o:spid="_x0000_s1035" type="#_x0000_t32" style="position:absolute;left:0;text-align:left;margin-left:103.65pt;margin-top:7.35pt;width:45.45pt;height:5.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" strokeweight="1pt">
            <v:stroke endarrow="open"/>
          </v:shape>
        </w:pict>
      </w:r>
      <w:r w:rsidR="00CE5C17" w:rsidRPr="00CE5C17">
        <w:rPr>
          <w:noProof/>
          <w:sz w:val="24"/>
          <w:lang w:eastAsia="en-MY"/>
        </w:rPr>
        <w:pict>
          <v:shape id="Straight Arrow Connector 15" o:spid="_x0000_s1032" type="#_x0000_t32" style="position:absolute;left:0;text-align:left;margin-left:323.7pt;margin-top:4.3pt;width:47.75pt;height: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" strokeweight="1pt">
            <v:stroke endarrow="open"/>
          </v:shape>
        </w:pict>
      </w:r>
      <w:r w:rsidR="00CE5C17" w:rsidRPr="00CE5C17">
        <w:rPr>
          <w:noProof/>
          <w:sz w:val="24"/>
          <w:lang w:eastAsia="en-MY"/>
        </w:rPr>
        <w:pict>
          <v:shape id="Straight Arrow Connector 12" o:spid="_x0000_s1033" type="#_x0000_t32" style="position:absolute;left:0;text-align:left;margin-left:326.15pt;margin-top:19.8pt;width:45.45pt;height:29.95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" strokeweight="1pt">
            <v:stroke endarrow="open"/>
          </v:shape>
        </w:pict>
      </w:r>
      <w:r w:rsidR="00CE5C17" w:rsidRPr="00CE5C17">
        <w:rPr>
          <w:noProof/>
          <w:sz w:val="24"/>
          <w:lang w:eastAsia="en-MY"/>
        </w:rPr>
        <w:pict>
          <v:shape id="Straight Arrow Connector 11" o:spid="_x0000_s1034" type="#_x0000_t32" style="position:absolute;left:0;text-align:left;margin-left:103.7pt;margin-top:12.35pt;width:41.45pt;height:3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" strokeweight="1pt">
            <v:stroke endarrow="open"/>
          </v:shape>
        </w:pict>
      </w:r>
    </w:p>
    <w:p w:rsidR="00235480" w:rsidRPr="002964CD" w:rsidRDefault="00CE5C17" w:rsidP="00235480">
      <w:pPr>
        <w:spacing w:line="360" w:lineRule="auto"/>
        <w:rPr>
          <w:sz w:val="24"/>
        </w:rPr>
      </w:pPr>
      <w:r w:rsidRPr="00CE5C17">
        <w:rPr>
          <w:noProof/>
          <w:sz w:val="24"/>
          <w:lang w:eastAsia="en-MY"/>
        </w:rPr>
        <w:pict>
          <v:rect id="Rectangle 4" o:spid="_x0000_s1036" style="position:absolute;left:0;text-align:left;margin-left:159.3pt;margin-top:12.5pt;width:156pt;height:41.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" strokeweight="1pt">
            <v:textbox>
              <w:txbxContent>
                <w:p w:rsidR="00235480" w:rsidRPr="001E269A" w:rsidRDefault="00235480" w:rsidP="00235480">
                  <w:pPr>
                    <w:jc w:val="center"/>
                    <w:rPr>
                      <w:sz w:val="16"/>
                      <w:szCs w:val="16"/>
                    </w:rPr>
                  </w:pPr>
                  <w:r w:rsidRPr="001E269A">
                    <w:rPr>
                      <w:sz w:val="16"/>
                      <w:szCs w:val="16"/>
                    </w:rPr>
                    <w:t>Sense of Community &amp; Interconnectedness</w:t>
                  </w:r>
                </w:p>
              </w:txbxContent>
            </v:textbox>
          </v:rect>
        </w:pict>
      </w:r>
    </w:p>
    <w:p w:rsidR="00235480" w:rsidRPr="002964CD" w:rsidRDefault="00235480" w:rsidP="00235480">
      <w:pPr>
        <w:spacing w:line="360" w:lineRule="auto"/>
        <w:rPr>
          <w:sz w:val="24"/>
        </w:rPr>
      </w:pPr>
      <w:bookmarkStart w:id="0" w:name="_GoBack"/>
      <w:bookmarkEnd w:id="0"/>
    </w:p>
    <w:p w:rsidR="00235480" w:rsidRDefault="00235480" w:rsidP="00235480">
      <w:pPr>
        <w:rPr>
          <w:sz w:val="24"/>
        </w:rPr>
      </w:pPr>
    </w:p>
    <w:p w:rsidR="00565A2F" w:rsidRDefault="00565A2F" w:rsidP="00565A2F">
      <w:pPr>
        <w:spacing w:line="360" w:lineRule="auto"/>
        <w:jc w:val="center"/>
        <w:rPr>
          <w:sz w:val="24"/>
        </w:rPr>
      </w:pPr>
    </w:p>
    <w:p w:rsidR="00235480" w:rsidRPr="001E269A" w:rsidRDefault="00565A2F" w:rsidP="006D72D9">
      <w:pPr>
        <w:jc w:val="center"/>
        <w:rPr>
          <w:sz w:val="16"/>
          <w:szCs w:val="16"/>
        </w:rPr>
      </w:pPr>
      <w:r w:rsidRPr="001E269A">
        <w:rPr>
          <w:sz w:val="16"/>
          <w:szCs w:val="16"/>
        </w:rPr>
        <w:t>Figure 1:  Three perspectives of spirituality and performance (</w:t>
      </w:r>
      <w:r w:rsidR="00235480" w:rsidRPr="001E269A">
        <w:rPr>
          <w:sz w:val="16"/>
          <w:szCs w:val="16"/>
        </w:rPr>
        <w:t>Source: Karakas</w:t>
      </w:r>
      <w:r w:rsidRPr="001E269A">
        <w:rPr>
          <w:sz w:val="16"/>
          <w:szCs w:val="16"/>
        </w:rPr>
        <w:t xml:space="preserve">, </w:t>
      </w:r>
      <w:r w:rsidR="00235480" w:rsidRPr="001E269A">
        <w:rPr>
          <w:sz w:val="16"/>
          <w:szCs w:val="16"/>
        </w:rPr>
        <w:t>2010)</w:t>
      </w:r>
    </w:p>
    <w:p w:rsidR="00565A2F" w:rsidRDefault="00565A2F" w:rsidP="00E82843">
      <w:pPr>
        <w:rPr>
          <w:sz w:val="24"/>
        </w:rPr>
      </w:pPr>
    </w:p>
    <w:p w:rsidR="00E82843" w:rsidRDefault="00E82843" w:rsidP="00E82843">
      <w:pPr>
        <w:rPr>
          <w:b/>
          <w:sz w:val="24"/>
        </w:rPr>
      </w:pPr>
      <w:r w:rsidRPr="00E82843">
        <w:rPr>
          <w:b/>
          <w:sz w:val="24"/>
        </w:rPr>
        <w:t>Conclusion</w:t>
      </w:r>
    </w:p>
    <w:p w:rsidR="00327B90" w:rsidRDefault="00327B90" w:rsidP="00E82843">
      <w:pPr>
        <w:rPr>
          <w:b/>
          <w:sz w:val="24"/>
        </w:rPr>
      </w:pPr>
    </w:p>
    <w:p w:rsidR="00327B90" w:rsidRDefault="00FD7849" w:rsidP="00327B90">
      <w:pPr>
        <w:rPr>
          <w:rFonts w:asciiTheme="majorBidi" w:hAnsiTheme="majorBidi" w:cstheme="majorBidi"/>
          <w:color w:val="000000"/>
          <w:sz w:val="24"/>
        </w:rPr>
      </w:pP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a</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magna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magna, id </w:t>
      </w:r>
      <w:proofErr w:type="spellStart"/>
      <w:r w:rsidRPr="00FD7849">
        <w:rPr>
          <w:rFonts w:asciiTheme="majorBidi" w:hAnsiTheme="majorBidi" w:cstheme="majorBidi"/>
          <w:color w:val="000000"/>
          <w:sz w:val="24"/>
        </w:rPr>
        <w:t>pretium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sem. </w:t>
      </w:r>
      <w:proofErr w:type="spellStart"/>
      <w:r w:rsidRPr="00FD7849">
        <w:rPr>
          <w:rFonts w:asciiTheme="majorBidi" w:hAnsiTheme="majorBidi" w:cstheme="majorBidi"/>
          <w:color w:val="000000"/>
          <w:sz w:val="24"/>
        </w:rPr>
        <w:t>Aenean</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p>
    <w:p w:rsidR="00FD7849" w:rsidRDefault="00FD7849" w:rsidP="00327B90">
      <w:pPr>
        <w:rPr>
          <w:sz w:val="24"/>
        </w:rPr>
      </w:pPr>
    </w:p>
    <w:p w:rsidR="00327B90" w:rsidRDefault="00327B90" w:rsidP="00E82843">
      <w:pPr>
        <w:rPr>
          <w:b/>
          <w:sz w:val="24"/>
        </w:rPr>
      </w:pPr>
      <w:r w:rsidRPr="00327B90">
        <w:rPr>
          <w:b/>
          <w:sz w:val="24"/>
        </w:rPr>
        <w:t>Acknowledg</w:t>
      </w:r>
      <w:r>
        <w:rPr>
          <w:b/>
          <w:sz w:val="24"/>
        </w:rPr>
        <w:t>e</w:t>
      </w:r>
      <w:r w:rsidRPr="00327B90">
        <w:rPr>
          <w:b/>
          <w:sz w:val="24"/>
        </w:rPr>
        <w:t>ments</w:t>
      </w:r>
      <w:r>
        <w:rPr>
          <w:b/>
          <w:sz w:val="24"/>
        </w:rPr>
        <w:t xml:space="preserve"> (Optional)</w:t>
      </w:r>
    </w:p>
    <w:p w:rsidR="00327B90" w:rsidRDefault="00327B90" w:rsidP="00E82843">
      <w:pPr>
        <w:rPr>
          <w:b/>
          <w:sz w:val="24"/>
        </w:rPr>
      </w:pPr>
    </w:p>
    <w:p w:rsidR="00E82843" w:rsidRPr="00235480" w:rsidRDefault="00FD7849" w:rsidP="00E82843">
      <w:pPr>
        <w:rPr>
          <w:sz w:val="24"/>
        </w:rPr>
      </w:pPr>
      <w:proofErr w:type="spellStart"/>
      <w:r w:rsidRPr="00FD7849">
        <w:rPr>
          <w:rFonts w:asciiTheme="majorBidi" w:hAnsiTheme="majorBidi" w:cstheme="majorBidi"/>
          <w:color w:val="000000"/>
          <w:sz w:val="24"/>
        </w:rPr>
        <w:t>Phasellus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condimentum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cursus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lectus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pharetra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eget</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at </w:t>
      </w:r>
      <w:proofErr w:type="spellStart"/>
      <w:r w:rsidRPr="00FD7849">
        <w:rPr>
          <w:rFonts w:asciiTheme="majorBidi" w:hAnsiTheme="majorBidi" w:cstheme="majorBidi"/>
          <w:color w:val="000000"/>
          <w:sz w:val="24"/>
        </w:rPr>
        <w:t>pellentesque</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mauris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luctus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gramStart"/>
      <w:r w:rsidRPr="00FD7849">
        <w:rPr>
          <w:rFonts w:asciiTheme="majorBidi" w:hAnsiTheme="majorBidi" w:cstheme="majorBidi"/>
          <w:color w:val="000000"/>
          <w:sz w:val="24"/>
        </w:rPr>
        <w:t>a</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elementum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sollicitudin</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diam</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malesuada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ultrices</w:t>
      </w:r>
      <w:proofErr w:type="spellEnd"/>
      <w:r w:rsidRPr="00FD7849">
        <w:rPr>
          <w:rFonts w:asciiTheme="majorBidi" w:hAnsiTheme="majorBidi" w:cstheme="majorBidi"/>
          <w:color w:val="000000"/>
          <w:sz w:val="24"/>
        </w:rPr>
        <w:t>.</w:t>
      </w:r>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Curabitur</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fringilla</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odio</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quis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venenatis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laoreet</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elit</w:t>
      </w:r>
      <w:proofErr w:type="spellEnd"/>
      <w:r w:rsidRPr="00FD7849">
        <w:rPr>
          <w:rFonts w:asciiTheme="majorBidi" w:hAnsiTheme="majorBidi" w:cstheme="majorBidi"/>
          <w:color w:val="000000"/>
          <w:sz w:val="24"/>
        </w:rPr>
        <w:t xml:space="preserve"> magna </w:t>
      </w:r>
      <w:proofErr w:type="spellStart"/>
      <w:r w:rsidRPr="00FD7849">
        <w:rPr>
          <w:rFonts w:asciiTheme="majorBidi" w:hAnsiTheme="majorBidi" w:cstheme="majorBidi"/>
          <w:color w:val="000000"/>
          <w:sz w:val="24"/>
        </w:rPr>
        <w:t>aliquam</w:t>
      </w:r>
      <w:proofErr w:type="spellEnd"/>
      <w:r w:rsidRPr="00FD7849">
        <w:rPr>
          <w:rFonts w:asciiTheme="majorBidi" w:hAnsiTheme="majorBidi" w:cstheme="majorBidi"/>
          <w:color w:val="000000"/>
          <w:sz w:val="24"/>
        </w:rPr>
        <w:t xml:space="preserve"> magna, id </w:t>
      </w:r>
      <w:proofErr w:type="spellStart"/>
      <w:r w:rsidRPr="00FD7849">
        <w:rPr>
          <w:rFonts w:asciiTheme="majorBidi" w:hAnsiTheme="majorBidi" w:cstheme="majorBidi"/>
          <w:color w:val="000000"/>
          <w:sz w:val="24"/>
        </w:rPr>
        <w:t>pretium</w:t>
      </w:r>
      <w:proofErr w:type="spellEnd"/>
      <w:r w:rsidRPr="00FD7849">
        <w:rPr>
          <w:rFonts w:asciiTheme="majorBidi" w:hAnsiTheme="majorBidi" w:cstheme="majorBidi"/>
          <w:color w:val="000000"/>
          <w:sz w:val="24"/>
        </w:rPr>
        <w:t xml:space="preserve"> </w:t>
      </w:r>
      <w:proofErr w:type="spellStart"/>
      <w:proofErr w:type="gramStart"/>
      <w:r w:rsidRPr="00FD7849">
        <w:rPr>
          <w:rFonts w:asciiTheme="majorBidi" w:hAnsiTheme="majorBidi" w:cstheme="majorBidi"/>
          <w:color w:val="000000"/>
          <w:sz w:val="24"/>
        </w:rPr>
        <w:t>sem</w:t>
      </w:r>
      <w:proofErr w:type="spellEnd"/>
      <w:proofErr w:type="gram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purus</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sed</w:t>
      </w:r>
      <w:proofErr w:type="spellEnd"/>
      <w:r w:rsidRPr="00FD7849">
        <w:rPr>
          <w:rFonts w:asciiTheme="majorBidi" w:hAnsiTheme="majorBidi" w:cstheme="majorBidi"/>
          <w:color w:val="000000"/>
          <w:sz w:val="24"/>
        </w:rPr>
        <w:t xml:space="preserve"> sem. </w:t>
      </w:r>
      <w:proofErr w:type="spellStart"/>
      <w:r w:rsidRPr="00FD7849">
        <w:rPr>
          <w:rFonts w:asciiTheme="majorBidi" w:hAnsiTheme="majorBidi" w:cstheme="majorBidi"/>
          <w:color w:val="000000"/>
          <w:sz w:val="24"/>
        </w:rPr>
        <w:t>Aenean</w:t>
      </w:r>
      <w:proofErr w:type="spellEnd"/>
      <w:r w:rsidRPr="00FD7849">
        <w:rPr>
          <w:rFonts w:asciiTheme="majorBidi" w:hAnsiTheme="majorBidi" w:cstheme="majorBidi"/>
          <w:color w:val="000000"/>
          <w:sz w:val="24"/>
        </w:rPr>
        <w:t xml:space="preserve"> a </w:t>
      </w:r>
      <w:proofErr w:type="spellStart"/>
      <w:r w:rsidRPr="00FD7849">
        <w:rPr>
          <w:rFonts w:asciiTheme="majorBidi" w:hAnsiTheme="majorBidi" w:cstheme="majorBidi"/>
          <w:color w:val="000000"/>
          <w:sz w:val="24"/>
        </w:rPr>
        <w:t>adipiscing</w:t>
      </w:r>
      <w:proofErr w:type="spellEnd"/>
      <w:r w:rsidRPr="00FD7849">
        <w:rPr>
          <w:rFonts w:asciiTheme="majorBidi" w:hAnsiTheme="majorBidi" w:cstheme="majorBidi"/>
          <w:color w:val="000000"/>
          <w:sz w:val="24"/>
        </w:rPr>
        <w:t xml:space="preserve"> </w:t>
      </w:r>
      <w:proofErr w:type="spellStart"/>
      <w:r w:rsidRPr="00FD7849">
        <w:rPr>
          <w:rFonts w:asciiTheme="majorBidi" w:hAnsiTheme="majorBidi" w:cstheme="majorBidi"/>
          <w:color w:val="000000"/>
          <w:sz w:val="24"/>
        </w:rPr>
        <w:t>urna</w:t>
      </w:r>
      <w:proofErr w:type="spellEnd"/>
    </w:p>
    <w:p w:rsidR="00FD7849" w:rsidRDefault="00FD7849" w:rsidP="00D4132D">
      <w:pPr>
        <w:rPr>
          <w:rFonts w:eastAsia="Times New Roman"/>
          <w:b/>
          <w:sz w:val="24"/>
        </w:rPr>
      </w:pPr>
    </w:p>
    <w:p w:rsidR="00D4132D" w:rsidRDefault="00D4132D" w:rsidP="00D4132D">
      <w:pPr>
        <w:rPr>
          <w:rFonts w:eastAsia="Times New Roman"/>
          <w:b/>
          <w:sz w:val="24"/>
        </w:rPr>
      </w:pPr>
      <w:r>
        <w:rPr>
          <w:rFonts w:eastAsia="Times New Roman"/>
          <w:b/>
          <w:sz w:val="24"/>
        </w:rPr>
        <w:t>References</w:t>
      </w:r>
    </w:p>
    <w:p w:rsidR="00D4132D" w:rsidRDefault="00D4132D" w:rsidP="00D4132D">
      <w:pPr>
        <w:rPr>
          <w:rFonts w:eastAsia="Times New Roman"/>
          <w:b/>
          <w:sz w:val="24"/>
        </w:rPr>
      </w:pPr>
    </w:p>
    <w:p w:rsidR="00D4132D" w:rsidRDefault="00D4132D" w:rsidP="00D4132D">
      <w:pPr>
        <w:rPr>
          <w:rFonts w:eastAsia="Times New Roman"/>
          <w:sz w:val="24"/>
        </w:rPr>
      </w:pPr>
      <w:proofErr w:type="spellStart"/>
      <w:proofErr w:type="gramStart"/>
      <w:r>
        <w:rPr>
          <w:rFonts w:eastAsia="Times New Roman"/>
          <w:sz w:val="24"/>
        </w:rPr>
        <w:t>Boshi</w:t>
      </w:r>
      <w:r w:rsidR="00F638E8">
        <w:rPr>
          <w:rFonts w:eastAsia="Times New Roman"/>
          <w:sz w:val="24"/>
        </w:rPr>
        <w:t>er</w:t>
      </w:r>
      <w:proofErr w:type="spellEnd"/>
      <w:r w:rsidR="00F638E8">
        <w:rPr>
          <w:rFonts w:eastAsia="Times New Roman"/>
          <w:sz w:val="24"/>
        </w:rPr>
        <w:t>, R. (1976).</w:t>
      </w:r>
      <w:proofErr w:type="gramEnd"/>
      <w:r w:rsidR="00F638E8">
        <w:rPr>
          <w:rFonts w:eastAsia="Times New Roman"/>
          <w:sz w:val="24"/>
        </w:rPr>
        <w:t xml:space="preserve"> Factor Analysts a</w:t>
      </w:r>
      <w:r>
        <w:rPr>
          <w:rFonts w:eastAsia="Times New Roman"/>
          <w:sz w:val="24"/>
        </w:rPr>
        <w:t>t Large: A Critical Review of the Motivational Orientation Liter</w:t>
      </w:r>
      <w:r w:rsidR="007D2F6F">
        <w:rPr>
          <w:rFonts w:eastAsia="Times New Roman"/>
          <w:sz w:val="24"/>
        </w:rPr>
        <w:t>ature. Adult Education Quarterly,</w:t>
      </w:r>
      <w:r>
        <w:rPr>
          <w:rFonts w:eastAsia="Times New Roman"/>
          <w:sz w:val="24"/>
        </w:rPr>
        <w:t xml:space="preserve"> 27 (1): 24-47.</w:t>
      </w:r>
    </w:p>
    <w:p w:rsidR="00D4132D" w:rsidRDefault="00D4132D" w:rsidP="00D4132D">
      <w:pPr>
        <w:rPr>
          <w:rFonts w:eastAsia="Times New Roman"/>
          <w:sz w:val="24"/>
        </w:rPr>
      </w:pPr>
    </w:p>
    <w:p w:rsidR="00FD7849" w:rsidRDefault="00FD7849" w:rsidP="00D4132D">
      <w:pPr>
        <w:rPr>
          <w:rFonts w:eastAsia="Times New Roman"/>
          <w:sz w:val="24"/>
        </w:rPr>
      </w:pPr>
    </w:p>
    <w:p w:rsidR="00D4132D" w:rsidRDefault="00D4132D" w:rsidP="00D4132D">
      <w:pPr>
        <w:rPr>
          <w:sz w:val="24"/>
        </w:rPr>
      </w:pPr>
      <w:proofErr w:type="gramStart"/>
      <w:r>
        <w:rPr>
          <w:rFonts w:eastAsia="Times New Roman"/>
          <w:sz w:val="24"/>
        </w:rPr>
        <w:lastRenderedPageBreak/>
        <w:t>Brookfield, S. (2000).</w:t>
      </w:r>
      <w:proofErr w:type="gramEnd"/>
      <w:r>
        <w:rPr>
          <w:sz w:val="24"/>
        </w:rPr>
        <w:t xml:space="preserve"> </w:t>
      </w:r>
      <w:proofErr w:type="gramStart"/>
      <w:r w:rsidRPr="00D4132D">
        <w:rPr>
          <w:iCs/>
          <w:sz w:val="24"/>
        </w:rPr>
        <w:t>Adult Cognition as a Dimension of Lifelong Learning.</w:t>
      </w:r>
      <w:proofErr w:type="gramEnd"/>
      <w:r>
        <w:rPr>
          <w:sz w:val="24"/>
        </w:rPr>
        <w:t xml:space="preserve"> City’s: The </w:t>
      </w:r>
      <w:r w:rsidR="00B167B3">
        <w:rPr>
          <w:sz w:val="24"/>
        </w:rPr>
        <w:t>Open University, United Kingdom, London.</w:t>
      </w:r>
    </w:p>
    <w:p w:rsidR="00D4132D" w:rsidRDefault="00D4132D" w:rsidP="00D4132D">
      <w:pPr>
        <w:rPr>
          <w:sz w:val="24"/>
        </w:rPr>
      </w:pPr>
    </w:p>
    <w:p w:rsidR="00D4132D" w:rsidRDefault="00D4132D" w:rsidP="007D2F6F">
      <w:pPr>
        <w:rPr>
          <w:sz w:val="24"/>
        </w:rPr>
      </w:pPr>
      <w:r>
        <w:rPr>
          <w:sz w:val="24"/>
        </w:rPr>
        <w:t xml:space="preserve">Cave, J., </w:t>
      </w:r>
      <w:proofErr w:type="spellStart"/>
      <w:r>
        <w:rPr>
          <w:sz w:val="24"/>
        </w:rPr>
        <w:t>LaMaster</w:t>
      </w:r>
      <w:proofErr w:type="spellEnd"/>
      <w:r>
        <w:rPr>
          <w:sz w:val="24"/>
        </w:rPr>
        <w:t xml:space="preserve">, C. &amp; White, S. (2006). </w:t>
      </w:r>
      <w:proofErr w:type="gramStart"/>
      <w:r>
        <w:rPr>
          <w:sz w:val="24"/>
        </w:rPr>
        <w:t>Staff Development Adult Characteristics LINC Online.</w:t>
      </w:r>
      <w:proofErr w:type="gramEnd"/>
      <w:r>
        <w:rPr>
          <w:sz w:val="24"/>
        </w:rPr>
        <w:t xml:space="preserve"> </w:t>
      </w:r>
      <w:hyperlink r:id="rId7" w:history="1">
        <w:r w:rsidR="007D2F6F" w:rsidRPr="004F6C64">
          <w:rPr>
            <w:rStyle w:val="Hyperlink"/>
            <w:sz w:val="24"/>
          </w:rPr>
          <w:t>http://ed.fnal.gov/lincon/staff_adult.shtml</w:t>
        </w:r>
      </w:hyperlink>
      <w:r w:rsidR="007D2F6F">
        <w:rPr>
          <w:sz w:val="24"/>
        </w:rPr>
        <w:t xml:space="preserve">. </w:t>
      </w:r>
      <w:proofErr w:type="gramStart"/>
      <w:r>
        <w:rPr>
          <w:sz w:val="24"/>
        </w:rPr>
        <w:t>Retrieved on 23</w:t>
      </w:r>
      <w:r w:rsidR="007D2F6F" w:rsidRPr="007D2F6F">
        <w:rPr>
          <w:sz w:val="24"/>
          <w:vertAlign w:val="superscript"/>
        </w:rPr>
        <w:t>rd</w:t>
      </w:r>
      <w:r>
        <w:rPr>
          <w:sz w:val="24"/>
        </w:rPr>
        <w:t xml:space="preserve"> October 2009</w:t>
      </w:r>
      <w:r w:rsidR="007D2F6F">
        <w:rPr>
          <w:sz w:val="24"/>
        </w:rPr>
        <w:t>.</w:t>
      </w:r>
      <w:proofErr w:type="gramEnd"/>
      <w:r>
        <w:rPr>
          <w:sz w:val="24"/>
        </w:rPr>
        <w:t xml:space="preserve">  </w:t>
      </w:r>
    </w:p>
    <w:p w:rsidR="007D2F6F" w:rsidRDefault="007D2F6F" w:rsidP="00D4132D">
      <w:pPr>
        <w:rPr>
          <w:rFonts w:eastAsia="Times New Roman"/>
          <w:sz w:val="24"/>
        </w:rPr>
      </w:pPr>
    </w:p>
    <w:p w:rsidR="00D4132D" w:rsidRPr="007D2F6F" w:rsidRDefault="00D4132D" w:rsidP="007D2F6F">
      <w:pPr>
        <w:rPr>
          <w:rFonts w:eastAsia="Times New Roman"/>
          <w:sz w:val="24"/>
        </w:rPr>
      </w:pPr>
      <w:r w:rsidRPr="007D2F6F">
        <w:rPr>
          <w:rFonts w:eastAsia="Times New Roman"/>
          <w:sz w:val="24"/>
        </w:rPr>
        <w:t xml:space="preserve">Dewey, J. (1963). Experience and </w:t>
      </w:r>
      <w:proofErr w:type="gramStart"/>
      <w:r w:rsidRPr="007D2F6F">
        <w:rPr>
          <w:rFonts w:eastAsia="Times New Roman"/>
          <w:sz w:val="24"/>
        </w:rPr>
        <w:t>Education.</w:t>
      </w:r>
      <w:r w:rsidR="007D2F6F" w:rsidRPr="007D2F6F">
        <w:rPr>
          <w:rFonts w:eastAsia="Times New Roman"/>
          <w:sz w:val="24"/>
        </w:rPr>
        <w:t>,</w:t>
      </w:r>
      <w:proofErr w:type="gramEnd"/>
      <w:r w:rsidR="007D2F6F" w:rsidRPr="007D2F6F">
        <w:rPr>
          <w:rFonts w:eastAsia="Times New Roman"/>
          <w:sz w:val="24"/>
        </w:rPr>
        <w:t xml:space="preserve"> </w:t>
      </w:r>
      <w:r w:rsidR="007D2F6F">
        <w:rPr>
          <w:rFonts w:eastAsia="Times New Roman"/>
          <w:sz w:val="24"/>
        </w:rPr>
        <w:t xml:space="preserve">Collier, </w:t>
      </w:r>
      <w:r w:rsidR="007D2F6F" w:rsidRPr="007D2F6F">
        <w:rPr>
          <w:rFonts w:eastAsia="Times New Roman"/>
          <w:sz w:val="24"/>
        </w:rPr>
        <w:t>New York</w:t>
      </w:r>
      <w:r w:rsidR="00FD7849">
        <w:rPr>
          <w:rFonts w:eastAsia="Times New Roman"/>
          <w:sz w:val="24"/>
        </w:rPr>
        <w:t>, USA.</w:t>
      </w:r>
    </w:p>
    <w:p w:rsidR="00D4132D" w:rsidRPr="007D2F6F" w:rsidRDefault="00D4132D" w:rsidP="00D4132D">
      <w:pPr>
        <w:rPr>
          <w:rFonts w:eastAsia="Times New Roman"/>
          <w:sz w:val="24"/>
        </w:rPr>
      </w:pPr>
    </w:p>
    <w:p w:rsidR="00D4132D" w:rsidRPr="007D2F6F" w:rsidRDefault="00D4132D" w:rsidP="007D2F6F">
      <w:pPr>
        <w:rPr>
          <w:rFonts w:eastAsia="Times New Roman"/>
          <w:sz w:val="24"/>
        </w:rPr>
      </w:pPr>
      <w:proofErr w:type="gramStart"/>
      <w:r w:rsidRPr="007D2F6F">
        <w:rPr>
          <w:rFonts w:eastAsia="Times New Roman"/>
          <w:sz w:val="24"/>
        </w:rPr>
        <w:t>Kolb, D. A. (1984).</w:t>
      </w:r>
      <w:proofErr w:type="gramEnd"/>
      <w:r w:rsidRPr="007D2F6F">
        <w:rPr>
          <w:rFonts w:eastAsia="Times New Roman"/>
          <w:sz w:val="24"/>
        </w:rPr>
        <w:t xml:space="preserve"> Experiential</w:t>
      </w:r>
      <w:proofErr w:type="gramStart"/>
      <w:r w:rsidRPr="007D2F6F">
        <w:rPr>
          <w:rFonts w:eastAsia="Times New Roman"/>
          <w:sz w:val="24"/>
        </w:rPr>
        <w:t>  Learning</w:t>
      </w:r>
      <w:proofErr w:type="gramEnd"/>
      <w:r w:rsidRPr="007D2F6F">
        <w:rPr>
          <w:rFonts w:eastAsia="Times New Roman"/>
          <w:sz w:val="24"/>
        </w:rPr>
        <w:t>: Experience as the Source of Learning and Development</w:t>
      </w:r>
      <w:r w:rsidR="007D2F6F">
        <w:rPr>
          <w:rFonts w:eastAsia="Times New Roman"/>
          <w:sz w:val="24"/>
        </w:rPr>
        <w:t xml:space="preserve">. </w:t>
      </w:r>
      <w:proofErr w:type="gramStart"/>
      <w:r w:rsidR="007D2F6F" w:rsidRPr="007D2F6F">
        <w:rPr>
          <w:rFonts w:eastAsia="Times New Roman"/>
          <w:sz w:val="24"/>
        </w:rPr>
        <w:t>Prentice Hall</w:t>
      </w:r>
      <w:r w:rsidR="007D2F6F">
        <w:rPr>
          <w:rFonts w:eastAsia="Times New Roman"/>
          <w:sz w:val="24"/>
        </w:rPr>
        <w:t>, Englewood Cliffs.</w:t>
      </w:r>
      <w:proofErr w:type="gramEnd"/>
    </w:p>
    <w:p w:rsidR="00D4132D" w:rsidRPr="007D2F6F" w:rsidRDefault="00D4132D" w:rsidP="00D4132D">
      <w:pPr>
        <w:rPr>
          <w:rFonts w:eastAsia="Times New Roman"/>
          <w:sz w:val="24"/>
        </w:rPr>
      </w:pPr>
    </w:p>
    <w:p w:rsidR="00D4132D" w:rsidRPr="007D2F6F" w:rsidRDefault="00D4132D" w:rsidP="00D4132D">
      <w:pPr>
        <w:rPr>
          <w:rFonts w:eastAsia="Times New Roman"/>
          <w:sz w:val="24"/>
        </w:rPr>
      </w:pPr>
      <w:proofErr w:type="spellStart"/>
      <w:r w:rsidRPr="007D2F6F">
        <w:rPr>
          <w:rFonts w:eastAsia="Times New Roman"/>
          <w:sz w:val="24"/>
        </w:rPr>
        <w:t>Lieb</w:t>
      </w:r>
      <w:proofErr w:type="spellEnd"/>
      <w:r w:rsidRPr="007D2F6F">
        <w:rPr>
          <w:rFonts w:eastAsia="Times New Roman"/>
          <w:sz w:val="24"/>
        </w:rPr>
        <w:t>, Stephen (1991). Princip</w:t>
      </w:r>
      <w:r w:rsidR="007D2F6F">
        <w:rPr>
          <w:rFonts w:eastAsia="Times New Roman"/>
          <w:sz w:val="24"/>
        </w:rPr>
        <w:t>l</w:t>
      </w:r>
      <w:r w:rsidRPr="007D2F6F">
        <w:rPr>
          <w:rFonts w:eastAsia="Times New Roman"/>
          <w:sz w:val="24"/>
        </w:rPr>
        <w:t xml:space="preserve">es of Adult Learning, </w:t>
      </w:r>
      <w:proofErr w:type="gramStart"/>
      <w:r w:rsidRPr="007D2F6F">
        <w:rPr>
          <w:rFonts w:eastAsia="Times New Roman"/>
          <w:sz w:val="24"/>
        </w:rPr>
        <w:t>USA :</w:t>
      </w:r>
      <w:proofErr w:type="gramEnd"/>
      <w:r w:rsidRPr="007D2F6F">
        <w:rPr>
          <w:rFonts w:eastAsia="Times New Roman"/>
          <w:sz w:val="24"/>
        </w:rPr>
        <w:t xml:space="preserve"> Arizona Depar</w:t>
      </w:r>
      <w:r w:rsidR="007D2F6F">
        <w:rPr>
          <w:rFonts w:eastAsia="Times New Roman"/>
          <w:sz w:val="24"/>
        </w:rPr>
        <w:t>tment of Health Services. City</w:t>
      </w:r>
      <w:r w:rsidRPr="007D2F6F">
        <w:rPr>
          <w:rFonts w:eastAsia="Times New Roman"/>
          <w:sz w:val="24"/>
        </w:rPr>
        <w:t xml:space="preserve"> Publisher</w:t>
      </w:r>
      <w:r w:rsidR="00FD7849">
        <w:rPr>
          <w:rFonts w:eastAsia="Times New Roman"/>
          <w:sz w:val="24"/>
        </w:rPr>
        <w:t>, Arizona, USA.</w:t>
      </w:r>
    </w:p>
    <w:p w:rsidR="00D4132D" w:rsidRPr="007D2F6F" w:rsidRDefault="00D4132D" w:rsidP="00D4132D">
      <w:pPr>
        <w:rPr>
          <w:rFonts w:eastAsia="Times New Roman"/>
          <w:sz w:val="24"/>
        </w:rPr>
      </w:pPr>
    </w:p>
    <w:p w:rsidR="00D4132D" w:rsidRPr="007D2F6F" w:rsidRDefault="00D4132D" w:rsidP="007D2F6F">
      <w:pPr>
        <w:rPr>
          <w:rFonts w:eastAsia="Times New Roman"/>
          <w:sz w:val="24"/>
        </w:rPr>
      </w:pPr>
      <w:proofErr w:type="spellStart"/>
      <w:proofErr w:type="gramStart"/>
      <w:r w:rsidRPr="007D2F6F">
        <w:rPr>
          <w:rFonts w:eastAsia="Times New Roman"/>
          <w:sz w:val="24"/>
        </w:rPr>
        <w:t>Schommer</w:t>
      </w:r>
      <w:proofErr w:type="spellEnd"/>
      <w:r w:rsidRPr="007D2F6F">
        <w:rPr>
          <w:rFonts w:eastAsia="Times New Roman"/>
          <w:sz w:val="24"/>
        </w:rPr>
        <w:t>, M. (1992).</w:t>
      </w:r>
      <w:proofErr w:type="gramEnd"/>
      <w:r w:rsidRPr="007D2F6F">
        <w:rPr>
          <w:rFonts w:eastAsia="Times New Roman"/>
          <w:sz w:val="24"/>
        </w:rPr>
        <w:t xml:space="preserve"> </w:t>
      </w:r>
      <w:proofErr w:type="gramStart"/>
      <w:r w:rsidRPr="007D2F6F">
        <w:rPr>
          <w:rFonts w:eastAsia="Times New Roman"/>
          <w:sz w:val="24"/>
        </w:rPr>
        <w:t>The role of adults’ beliefs about knowledge in school, work and everyday life.</w:t>
      </w:r>
      <w:proofErr w:type="gramEnd"/>
      <w:r w:rsidRPr="007D2F6F">
        <w:rPr>
          <w:rFonts w:eastAsia="Times New Roman"/>
          <w:sz w:val="24"/>
        </w:rPr>
        <w:t xml:space="preserve"> In</w:t>
      </w:r>
      <w:r w:rsidR="007D2F6F">
        <w:rPr>
          <w:rFonts w:eastAsia="Times New Roman"/>
          <w:sz w:val="24"/>
        </w:rPr>
        <w:t>:</w:t>
      </w:r>
      <w:r w:rsidRPr="007D2F6F">
        <w:rPr>
          <w:rFonts w:eastAsia="Times New Roman"/>
          <w:sz w:val="24"/>
        </w:rPr>
        <w:t xml:space="preserve"> M. C. Smith &amp; T. </w:t>
      </w:r>
      <w:proofErr w:type="spellStart"/>
      <w:r w:rsidRPr="007D2F6F">
        <w:rPr>
          <w:rFonts w:eastAsia="Times New Roman"/>
          <w:sz w:val="24"/>
        </w:rPr>
        <w:t>Pourchot</w:t>
      </w:r>
      <w:proofErr w:type="spellEnd"/>
      <w:r w:rsidRPr="007D2F6F">
        <w:rPr>
          <w:rFonts w:eastAsia="Times New Roman"/>
          <w:sz w:val="24"/>
        </w:rPr>
        <w:t xml:space="preserve"> (Eds.). </w:t>
      </w:r>
      <w:proofErr w:type="gramStart"/>
      <w:r w:rsidRPr="007D2F6F">
        <w:rPr>
          <w:rFonts w:eastAsia="Times New Roman"/>
          <w:sz w:val="24"/>
        </w:rPr>
        <w:t>(1998). Adult Learning and Development.</w:t>
      </w:r>
      <w:proofErr w:type="gramEnd"/>
      <w:r w:rsidRPr="007D2F6F">
        <w:rPr>
          <w:rFonts w:eastAsia="Times New Roman"/>
          <w:sz w:val="24"/>
        </w:rPr>
        <w:t xml:space="preserve"> </w:t>
      </w:r>
      <w:r w:rsidR="007D2F6F">
        <w:rPr>
          <w:rFonts w:eastAsia="Times New Roman"/>
          <w:sz w:val="24"/>
        </w:rPr>
        <w:t>Lawrence</w:t>
      </w:r>
      <w:r w:rsidR="00FD7849">
        <w:rPr>
          <w:rFonts w:eastAsia="Times New Roman"/>
          <w:sz w:val="24"/>
        </w:rPr>
        <w:t xml:space="preserve"> Erlbaum Associates, New Jersey, USA.</w:t>
      </w:r>
      <w:r w:rsidRPr="007D2F6F">
        <w:rPr>
          <w:rFonts w:eastAsia="Times New Roman"/>
          <w:sz w:val="24"/>
        </w:rPr>
        <w:t xml:space="preserve"> </w:t>
      </w:r>
    </w:p>
    <w:p w:rsidR="00D4132D" w:rsidRPr="007D2F6F" w:rsidRDefault="00D4132D" w:rsidP="00D4132D">
      <w:pPr>
        <w:rPr>
          <w:rFonts w:eastAsia="Times New Roman"/>
          <w:sz w:val="24"/>
        </w:rPr>
      </w:pPr>
    </w:p>
    <w:p w:rsidR="00D4132D" w:rsidRPr="007D2F6F" w:rsidRDefault="00D4132D" w:rsidP="00D4132D">
      <w:pPr>
        <w:rPr>
          <w:rFonts w:eastAsia="Times New Roman"/>
          <w:sz w:val="24"/>
        </w:rPr>
      </w:pPr>
      <w:proofErr w:type="spellStart"/>
      <w:r w:rsidRPr="007D2F6F">
        <w:rPr>
          <w:rFonts w:eastAsia="Times New Roman"/>
          <w:sz w:val="24"/>
        </w:rPr>
        <w:t>Senge</w:t>
      </w:r>
      <w:proofErr w:type="spellEnd"/>
      <w:r w:rsidRPr="007D2F6F">
        <w:rPr>
          <w:rFonts w:eastAsia="Times New Roman"/>
          <w:sz w:val="24"/>
        </w:rPr>
        <w:t xml:space="preserve">, P. M. (1990). The Fifth Discipline: The Art and Practice of the Learning Organization. </w:t>
      </w:r>
      <w:proofErr w:type="gramStart"/>
      <w:r w:rsidRPr="007D2F6F">
        <w:rPr>
          <w:rFonts w:eastAsia="Times New Roman"/>
          <w:sz w:val="24"/>
        </w:rPr>
        <w:t>In Linda L. Lyman &amp; Dianne C. Gardner.</w:t>
      </w:r>
      <w:proofErr w:type="gramEnd"/>
      <w:r w:rsidRPr="007D2F6F">
        <w:rPr>
          <w:rFonts w:eastAsia="Times New Roman"/>
          <w:sz w:val="24"/>
        </w:rPr>
        <w:t xml:space="preserve"> (2008). </w:t>
      </w:r>
      <w:proofErr w:type="gramStart"/>
      <w:r w:rsidRPr="007D2F6F">
        <w:rPr>
          <w:rFonts w:eastAsia="Times New Roman"/>
          <w:sz w:val="24"/>
        </w:rPr>
        <w:t>Enhancing</w:t>
      </w:r>
      <w:proofErr w:type="gramEnd"/>
      <w:r w:rsidRPr="007D2F6F">
        <w:rPr>
          <w:rFonts w:eastAsia="Times New Roman"/>
          <w:sz w:val="24"/>
        </w:rPr>
        <w:t xml:space="preserve"> leadership education: Insights from a seminar evaluation. Journal of Research on Leadership Education</w:t>
      </w:r>
      <w:r w:rsidR="007D2F6F">
        <w:rPr>
          <w:rFonts w:eastAsia="Times New Roman"/>
          <w:sz w:val="24"/>
        </w:rPr>
        <w:t>, 3(1):</w:t>
      </w:r>
      <w:r w:rsidRPr="007D2F6F">
        <w:rPr>
          <w:rFonts w:eastAsia="Times New Roman"/>
          <w:sz w:val="24"/>
        </w:rPr>
        <w:t xml:space="preserve"> 1-34.</w:t>
      </w:r>
    </w:p>
    <w:p w:rsidR="007F3B47" w:rsidRPr="007F3B47" w:rsidRDefault="007F3B47" w:rsidP="00D4132D">
      <w:pPr>
        <w:rPr>
          <w:sz w:val="32"/>
          <w:szCs w:val="32"/>
          <w:lang w:val="en-GB"/>
        </w:rPr>
      </w:pPr>
    </w:p>
    <w:sectPr w:rsidR="007F3B47" w:rsidRPr="007F3B47" w:rsidSect="00CB6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1178E"/>
    <w:multiLevelType w:val="multilevel"/>
    <w:tmpl w:val="8B109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B47"/>
    <w:rsid w:val="000F5166"/>
    <w:rsid w:val="0013540A"/>
    <w:rsid w:val="00151A31"/>
    <w:rsid w:val="001E269A"/>
    <w:rsid w:val="00235480"/>
    <w:rsid w:val="00311058"/>
    <w:rsid w:val="00324E96"/>
    <w:rsid w:val="00327B90"/>
    <w:rsid w:val="003B6F95"/>
    <w:rsid w:val="00406F57"/>
    <w:rsid w:val="00565A2F"/>
    <w:rsid w:val="006164D3"/>
    <w:rsid w:val="006D72D9"/>
    <w:rsid w:val="007D2F6F"/>
    <w:rsid w:val="007F3B47"/>
    <w:rsid w:val="00B167B3"/>
    <w:rsid w:val="00B649D7"/>
    <w:rsid w:val="00BF7E68"/>
    <w:rsid w:val="00CB6050"/>
    <w:rsid w:val="00CE5C17"/>
    <w:rsid w:val="00D4132D"/>
    <w:rsid w:val="00D64304"/>
    <w:rsid w:val="00E82843"/>
    <w:rsid w:val="00F2140C"/>
    <w:rsid w:val="00F638E8"/>
    <w:rsid w:val="00F74A28"/>
    <w:rsid w:val="00FD7849"/>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rules v:ext="edit">
        <o:r id="V:Rule7" type="connector" idref="#Straight Arrow Connector 9"/>
        <o:r id="V:Rule8" type="connector" idref="#Straight Arrow Connector 12"/>
        <o:r id="V:Rule9" type="connector" idref="#Straight Arrow Connector 10"/>
        <o:r id="V:Rule10" type="connector" idref="#Straight Arrow Connector 16"/>
        <o:r id="V:Rule11" type="connector" idref="#Straight Arrow Connector 15"/>
        <o:r id="V:Rule12"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47"/>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B47"/>
    <w:rPr>
      <w:color w:val="0000FF" w:themeColor="hyperlink"/>
      <w:u w:val="single"/>
    </w:rPr>
  </w:style>
  <w:style w:type="paragraph" w:styleId="BodyText">
    <w:name w:val="Body Text"/>
    <w:basedOn w:val="Normal"/>
    <w:link w:val="BodyTextChar"/>
    <w:rsid w:val="007F3B47"/>
    <w:pPr>
      <w:spacing w:beforeLines="50" w:after="50" w:line="240" w:lineRule="exact"/>
    </w:pPr>
    <w:rPr>
      <w:bCs/>
      <w:sz w:val="20"/>
      <w:szCs w:val="22"/>
    </w:rPr>
  </w:style>
  <w:style w:type="character" w:customStyle="1" w:styleId="BodyTextChar">
    <w:name w:val="Body Text Char"/>
    <w:basedOn w:val="DefaultParagraphFont"/>
    <w:link w:val="BodyText"/>
    <w:rsid w:val="007F3B47"/>
    <w:rPr>
      <w:rFonts w:ascii="Times New Roman" w:eastAsia="SimSun" w:hAnsi="Times New Roman" w:cs="Times New Roman"/>
      <w:bCs/>
      <w:kern w:val="2"/>
      <w:sz w:val="20"/>
      <w:lang w:val="en-US" w:eastAsia="zh-CN"/>
    </w:rPr>
  </w:style>
  <w:style w:type="character" w:styleId="Strong">
    <w:name w:val="Strong"/>
    <w:basedOn w:val="DefaultParagraphFont"/>
    <w:qFormat/>
    <w:rsid w:val="007F3B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fnal.gov/lincon/staff_adul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iakmar.uitm@gmail.com" TargetMode="External"/><Relationship Id="rId5" Type="http://schemas.openxmlformats.org/officeDocument/2006/relationships/hyperlink" Target="mailto:sofi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Pusat Kembangan</dc:creator>
  <cp:lastModifiedBy>Pusat Kembangan</cp:lastModifiedBy>
  <cp:revision>4</cp:revision>
  <dcterms:created xsi:type="dcterms:W3CDTF">2012-01-19T11:24:00Z</dcterms:created>
  <dcterms:modified xsi:type="dcterms:W3CDTF">2012-01-19T11:27:00Z</dcterms:modified>
</cp:coreProperties>
</file>